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7BD5" w14:textId="77777777" w:rsidR="00056078" w:rsidRDefault="00056078" w:rsidP="00056078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Утверждён Полным Товарищем</w:t>
      </w:r>
    </w:p>
    <w:p w14:paraId="1AFA64EF" w14:textId="77777777" w:rsidR="00056078" w:rsidRDefault="00056078" w:rsidP="00056078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«АБ ТРАСТ» (ООО)</w:t>
      </w:r>
    </w:p>
    <w:p w14:paraId="12FEF467" w14:textId="77777777" w:rsidR="00056078" w:rsidRDefault="00056078" w:rsidP="00056078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Приказ №1/12-12-2017 от 12.12.2017 </w:t>
      </w:r>
    </w:p>
    <w:p w14:paraId="59F2C325" w14:textId="1DDB31B0" w:rsidR="00056078" w:rsidRPr="00452551" w:rsidRDefault="00056078" w:rsidP="00056078">
      <w:pPr>
        <w:spacing w:after="0" w:line="240" w:lineRule="auto"/>
        <w:ind w:left="4248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в соответствии с п. 1</w:t>
      </w:r>
      <w:r w:rsidRPr="00D068FA">
        <w:rPr>
          <w:rFonts w:ascii="Trebuchet MS" w:eastAsia="Times New Roman" w:hAnsi="Trebuchet MS" w:cs="Times New Roman"/>
          <w:sz w:val="20"/>
          <w:szCs w:val="20"/>
        </w:rPr>
        <w:t>1</w:t>
      </w:r>
      <w:r>
        <w:rPr>
          <w:rFonts w:ascii="Trebuchet MS" w:eastAsia="Times New Roman" w:hAnsi="Trebuchet MS" w:cs="Times New Roman"/>
          <w:sz w:val="20"/>
          <w:szCs w:val="20"/>
        </w:rPr>
        <w:t>.</w:t>
      </w:r>
      <w:r w:rsidRPr="00D068FA">
        <w:rPr>
          <w:rFonts w:ascii="Trebuchet MS" w:eastAsia="Times New Roman" w:hAnsi="Trebuchet MS" w:cs="Times New Roman"/>
          <w:sz w:val="20"/>
          <w:szCs w:val="20"/>
        </w:rPr>
        <w:t>3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883D3C">
        <w:rPr>
          <w:rFonts w:ascii="Trebuchet MS" w:eastAsia="Times New Roman" w:hAnsi="Trebuchet MS" w:cs="Times New Roman"/>
          <w:sz w:val="20"/>
          <w:szCs w:val="20"/>
        </w:rPr>
        <w:t>УЧРЕДИТЕЛЬНО</w:t>
      </w:r>
      <w:r>
        <w:rPr>
          <w:rFonts w:ascii="Trebuchet MS" w:eastAsia="Times New Roman" w:hAnsi="Trebuchet MS" w:cs="Times New Roman"/>
          <w:sz w:val="20"/>
          <w:szCs w:val="20"/>
        </w:rPr>
        <w:t>ГО</w:t>
      </w:r>
      <w:r w:rsidRPr="00883D3C">
        <w:rPr>
          <w:rFonts w:ascii="Trebuchet MS" w:eastAsia="Times New Roman" w:hAnsi="Trebuchet MS" w:cs="Times New Roman"/>
          <w:sz w:val="20"/>
          <w:szCs w:val="20"/>
        </w:rPr>
        <w:t xml:space="preserve"> ДОГОВОР</w:t>
      </w:r>
      <w:r>
        <w:rPr>
          <w:rFonts w:ascii="Trebuchet MS" w:eastAsia="Times New Roman" w:hAnsi="Trebuchet MS" w:cs="Times New Roman"/>
          <w:sz w:val="20"/>
          <w:szCs w:val="20"/>
        </w:rPr>
        <w:t>А Коммандитного товарищества «АБ ТРАСТ и Компания»</w:t>
      </w:r>
    </w:p>
    <w:p w14:paraId="19834220" w14:textId="77777777" w:rsidR="00C5431F" w:rsidRPr="00883D3C" w:rsidRDefault="00C5431F" w:rsidP="00C5431F">
      <w:pPr>
        <w:pStyle w:val="ab"/>
        <w:rPr>
          <w:rFonts w:ascii="Trebuchet MS" w:hAnsi="Trebuchet MS"/>
        </w:rPr>
      </w:pPr>
    </w:p>
    <w:p w14:paraId="5B8C8563" w14:textId="77777777" w:rsidR="00C5431F" w:rsidRPr="00883D3C" w:rsidRDefault="00C5431F" w:rsidP="00C5431F">
      <w:pPr>
        <w:rPr>
          <w:rFonts w:ascii="Trebuchet MS" w:hAnsi="Trebuchet MS"/>
        </w:rPr>
      </w:pPr>
    </w:p>
    <w:p w14:paraId="38E616E9" w14:textId="77777777" w:rsidR="00C5431F" w:rsidRPr="00883D3C" w:rsidRDefault="00C5431F" w:rsidP="00C5431F">
      <w:pPr>
        <w:rPr>
          <w:rFonts w:ascii="Trebuchet MS" w:hAnsi="Trebuchet MS"/>
        </w:rPr>
      </w:pPr>
    </w:p>
    <w:p w14:paraId="6E09AA5B" w14:textId="77777777" w:rsidR="00C5431F" w:rsidRPr="00883D3C" w:rsidRDefault="00C5431F" w:rsidP="00C5431F">
      <w:pPr>
        <w:rPr>
          <w:rFonts w:ascii="Trebuchet MS" w:hAnsi="Trebuchet MS"/>
        </w:rPr>
      </w:pPr>
    </w:p>
    <w:p w14:paraId="03D94A5E" w14:textId="77777777" w:rsidR="00C5431F" w:rsidRPr="00883D3C" w:rsidRDefault="00C5431F" w:rsidP="00C5431F">
      <w:pPr>
        <w:rPr>
          <w:rFonts w:ascii="Trebuchet MS" w:hAnsi="Trebuchet MS"/>
        </w:rPr>
      </w:pPr>
    </w:p>
    <w:p w14:paraId="42069B71" w14:textId="77777777" w:rsidR="00C5431F" w:rsidRPr="00883D3C" w:rsidRDefault="00C5431F" w:rsidP="00C5431F">
      <w:pPr>
        <w:rPr>
          <w:rFonts w:ascii="Trebuchet MS" w:hAnsi="Trebuchet MS"/>
        </w:rPr>
      </w:pPr>
    </w:p>
    <w:p w14:paraId="128606BC" w14:textId="77777777" w:rsidR="00C5431F" w:rsidRPr="00883D3C" w:rsidRDefault="00C5431F" w:rsidP="00C5431F">
      <w:pPr>
        <w:rPr>
          <w:rFonts w:ascii="Trebuchet MS" w:hAnsi="Trebuchet MS"/>
        </w:rPr>
      </w:pPr>
    </w:p>
    <w:p w14:paraId="297F566C" w14:textId="6FB105F9" w:rsidR="00056078" w:rsidRDefault="00056078" w:rsidP="00C5431F">
      <w:pPr>
        <w:pStyle w:val="ab"/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t xml:space="preserve">РЕГЛАМЕНТ </w:t>
      </w:r>
      <w:r w:rsidR="00EA07F4">
        <w:rPr>
          <w:rFonts w:ascii="Trebuchet MS" w:hAnsi="Trebuchet MS"/>
          <w:sz w:val="48"/>
        </w:rPr>
        <w:t xml:space="preserve">О </w:t>
      </w:r>
      <w:r>
        <w:rPr>
          <w:rFonts w:ascii="Trebuchet MS" w:hAnsi="Trebuchet MS"/>
          <w:sz w:val="48"/>
        </w:rPr>
        <w:t xml:space="preserve">РАЗДЕЛЕ </w:t>
      </w:r>
      <w:r w:rsidR="00EA07F4">
        <w:rPr>
          <w:rFonts w:ascii="Trebuchet MS" w:hAnsi="Trebuchet MS"/>
          <w:sz w:val="48"/>
        </w:rPr>
        <w:t>ПРИБЫЛИ</w:t>
      </w:r>
    </w:p>
    <w:p w14:paraId="3ABD151E" w14:textId="07D9E554" w:rsidR="00C5431F" w:rsidRPr="00883D3C" w:rsidRDefault="00EA07F4" w:rsidP="00C5431F">
      <w:pPr>
        <w:pStyle w:val="ab"/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t xml:space="preserve"> </w:t>
      </w:r>
      <w:r w:rsidRPr="00D068FA">
        <w:rPr>
          <w:rFonts w:ascii="Trebuchet MS" w:hAnsi="Trebuchet MS"/>
          <w:sz w:val="36"/>
        </w:rPr>
        <w:t xml:space="preserve">ВОЗНАГРАЖДЕНИИ УПРАВЛЯЮЩЕГО </w:t>
      </w:r>
      <w:r w:rsidR="002B4038" w:rsidRPr="00D068FA">
        <w:rPr>
          <w:rFonts w:ascii="Trebuchet MS" w:hAnsi="Trebuchet MS"/>
          <w:sz w:val="36"/>
        </w:rPr>
        <w:t xml:space="preserve">ТОВАРИЩА </w:t>
      </w:r>
    </w:p>
    <w:p w14:paraId="1409E458" w14:textId="79B59CCA" w:rsidR="00C5431F" w:rsidRPr="00D068FA" w:rsidRDefault="0075408A" w:rsidP="00C5431F">
      <w:pPr>
        <w:jc w:val="center"/>
        <w:rPr>
          <w:rFonts w:ascii="Trebuchet MS" w:hAnsi="Trebuchet MS"/>
          <w:b/>
          <w:sz w:val="32"/>
        </w:rPr>
      </w:pPr>
      <w:r w:rsidRPr="00D068FA">
        <w:rPr>
          <w:rFonts w:ascii="Trebuchet MS" w:hAnsi="Trebuchet MS"/>
          <w:b/>
          <w:sz w:val="32"/>
        </w:rPr>
        <w:t>КОМ</w:t>
      </w:r>
      <w:r w:rsidR="007E5330" w:rsidRPr="00D068FA">
        <w:rPr>
          <w:rFonts w:ascii="Trebuchet MS" w:hAnsi="Trebuchet MS"/>
          <w:b/>
          <w:sz w:val="32"/>
        </w:rPr>
        <w:t>М</w:t>
      </w:r>
      <w:r w:rsidRPr="00D068FA">
        <w:rPr>
          <w:rFonts w:ascii="Trebuchet MS" w:hAnsi="Trebuchet MS"/>
          <w:b/>
          <w:sz w:val="32"/>
        </w:rPr>
        <w:t>АНДИТНОГО ТОВАРИЩЕ</w:t>
      </w:r>
      <w:r w:rsidR="00477EB8" w:rsidRPr="00D068FA">
        <w:rPr>
          <w:rFonts w:ascii="Trebuchet MS" w:hAnsi="Trebuchet MS"/>
          <w:b/>
          <w:sz w:val="32"/>
        </w:rPr>
        <w:t>С</w:t>
      </w:r>
      <w:r w:rsidRPr="00D068FA">
        <w:rPr>
          <w:rFonts w:ascii="Trebuchet MS" w:hAnsi="Trebuchet MS"/>
          <w:b/>
          <w:sz w:val="32"/>
        </w:rPr>
        <w:t>ТВА</w:t>
      </w:r>
      <w:r w:rsidR="00056078">
        <w:rPr>
          <w:rFonts w:ascii="Trebuchet MS" w:hAnsi="Trebuchet MS"/>
          <w:b/>
          <w:sz w:val="32"/>
        </w:rPr>
        <w:t xml:space="preserve"> </w:t>
      </w:r>
      <w:r w:rsidR="00C5431F" w:rsidRPr="00D068FA">
        <w:rPr>
          <w:rFonts w:ascii="Trebuchet MS" w:hAnsi="Trebuchet MS"/>
          <w:b/>
          <w:sz w:val="32"/>
        </w:rPr>
        <w:t>"</w:t>
      </w:r>
      <w:r w:rsidR="00505795" w:rsidRPr="00D068FA">
        <w:rPr>
          <w:rFonts w:ascii="Trebuchet MS" w:hAnsi="Trebuchet MS"/>
          <w:b/>
          <w:sz w:val="32"/>
        </w:rPr>
        <w:t>АБ ТРАСТ</w:t>
      </w:r>
      <w:r w:rsidR="00C5431F" w:rsidRPr="00D068FA">
        <w:rPr>
          <w:rFonts w:ascii="Trebuchet MS" w:hAnsi="Trebuchet MS"/>
          <w:b/>
          <w:sz w:val="32"/>
        </w:rPr>
        <w:t xml:space="preserve"> и Ко</w:t>
      </w:r>
      <w:r w:rsidR="00883D3C" w:rsidRPr="00D068FA">
        <w:rPr>
          <w:rFonts w:ascii="Trebuchet MS" w:hAnsi="Trebuchet MS"/>
          <w:b/>
          <w:sz w:val="32"/>
        </w:rPr>
        <w:t>мпания</w:t>
      </w:r>
      <w:r w:rsidR="00C5431F" w:rsidRPr="00D068FA">
        <w:rPr>
          <w:rFonts w:ascii="Trebuchet MS" w:hAnsi="Trebuchet MS"/>
          <w:b/>
          <w:sz w:val="32"/>
        </w:rPr>
        <w:t>"</w:t>
      </w:r>
    </w:p>
    <w:p w14:paraId="5A89C082" w14:textId="77777777" w:rsidR="00C5431F" w:rsidRPr="00883D3C" w:rsidRDefault="00C5431F" w:rsidP="00C5431F">
      <w:pPr>
        <w:jc w:val="center"/>
        <w:rPr>
          <w:rFonts w:ascii="Trebuchet MS" w:hAnsi="Trebuchet MS"/>
        </w:rPr>
      </w:pPr>
    </w:p>
    <w:p w14:paraId="4C36C983" w14:textId="77777777" w:rsidR="00C5431F" w:rsidRPr="00883D3C" w:rsidRDefault="00C5431F" w:rsidP="00C5431F">
      <w:pPr>
        <w:rPr>
          <w:rFonts w:ascii="Trebuchet MS" w:hAnsi="Trebuchet MS"/>
        </w:rPr>
      </w:pPr>
    </w:p>
    <w:p w14:paraId="6CDD7C28" w14:textId="77777777" w:rsidR="00C5431F" w:rsidRPr="00883D3C" w:rsidRDefault="00C5431F" w:rsidP="00C5431F">
      <w:pPr>
        <w:rPr>
          <w:rFonts w:ascii="Trebuchet MS" w:hAnsi="Trebuchet MS"/>
        </w:rPr>
      </w:pPr>
    </w:p>
    <w:p w14:paraId="07F0F502" w14:textId="77777777" w:rsidR="00C5431F" w:rsidRPr="00883D3C" w:rsidRDefault="00C5431F" w:rsidP="00C5431F">
      <w:pPr>
        <w:rPr>
          <w:rFonts w:ascii="Trebuchet MS" w:hAnsi="Trebuchet MS"/>
        </w:rPr>
      </w:pPr>
    </w:p>
    <w:p w14:paraId="41F4058C" w14:textId="77777777" w:rsidR="00C5431F" w:rsidRPr="00883D3C" w:rsidRDefault="00C5431F" w:rsidP="00C5431F">
      <w:pPr>
        <w:rPr>
          <w:rFonts w:ascii="Trebuchet MS" w:hAnsi="Trebuchet MS"/>
        </w:rPr>
      </w:pPr>
    </w:p>
    <w:p w14:paraId="4985B210" w14:textId="77777777" w:rsidR="00C5431F" w:rsidRDefault="00C5431F" w:rsidP="00C5431F">
      <w:pPr>
        <w:rPr>
          <w:rFonts w:ascii="Trebuchet MS" w:hAnsi="Trebuchet MS"/>
        </w:rPr>
      </w:pPr>
    </w:p>
    <w:p w14:paraId="3E673DDB" w14:textId="77777777" w:rsidR="00056078" w:rsidRDefault="00056078" w:rsidP="00C5431F">
      <w:pPr>
        <w:rPr>
          <w:rFonts w:ascii="Trebuchet MS" w:hAnsi="Trebuchet MS"/>
        </w:rPr>
      </w:pPr>
    </w:p>
    <w:p w14:paraId="19BCBEAC" w14:textId="77777777" w:rsidR="00056078" w:rsidRDefault="00056078" w:rsidP="00C5431F">
      <w:pPr>
        <w:rPr>
          <w:rFonts w:ascii="Trebuchet MS" w:hAnsi="Trebuchet MS"/>
        </w:rPr>
      </w:pPr>
    </w:p>
    <w:p w14:paraId="78EB843A" w14:textId="77777777" w:rsidR="00056078" w:rsidRDefault="00056078" w:rsidP="00C5431F">
      <w:pPr>
        <w:rPr>
          <w:rFonts w:ascii="Trebuchet MS" w:hAnsi="Trebuchet MS"/>
        </w:rPr>
      </w:pPr>
    </w:p>
    <w:p w14:paraId="7E3CAAAA" w14:textId="77777777" w:rsidR="00056078" w:rsidRDefault="00056078" w:rsidP="00C5431F">
      <w:pPr>
        <w:rPr>
          <w:rFonts w:ascii="Trebuchet MS" w:hAnsi="Trebuchet MS"/>
        </w:rPr>
      </w:pPr>
    </w:p>
    <w:p w14:paraId="290CE05D" w14:textId="7820F495" w:rsidR="00C5431F" w:rsidRPr="00883D3C" w:rsidRDefault="00C5431F" w:rsidP="00C5431F">
      <w:pPr>
        <w:jc w:val="both"/>
        <w:rPr>
          <w:rFonts w:ascii="Trebuchet MS" w:hAnsi="Trebuchet MS"/>
          <w:sz w:val="40"/>
        </w:rPr>
      </w:pPr>
    </w:p>
    <w:p w14:paraId="6E080D60" w14:textId="77777777" w:rsidR="00C5431F" w:rsidRPr="00883D3C" w:rsidRDefault="00C5431F" w:rsidP="00C5431F">
      <w:pPr>
        <w:jc w:val="center"/>
        <w:rPr>
          <w:rFonts w:ascii="Trebuchet MS" w:hAnsi="Trebuchet MS"/>
          <w:sz w:val="40"/>
        </w:rPr>
      </w:pPr>
      <w:r w:rsidRPr="00883D3C">
        <w:rPr>
          <w:rFonts w:ascii="Trebuchet MS" w:hAnsi="Trebuchet MS"/>
          <w:sz w:val="40"/>
        </w:rPr>
        <w:t>Москва</w:t>
      </w:r>
    </w:p>
    <w:p w14:paraId="45F6018D" w14:textId="474CE8E5" w:rsidR="00C5431F" w:rsidRPr="00883D3C" w:rsidRDefault="00C5431F" w:rsidP="00C5431F">
      <w:pPr>
        <w:jc w:val="center"/>
        <w:rPr>
          <w:rFonts w:ascii="Trebuchet MS" w:hAnsi="Trebuchet MS"/>
          <w:sz w:val="40"/>
        </w:rPr>
      </w:pPr>
      <w:r w:rsidRPr="00883D3C">
        <w:rPr>
          <w:rFonts w:ascii="Trebuchet MS" w:hAnsi="Trebuchet MS"/>
          <w:sz w:val="40"/>
        </w:rPr>
        <w:t>201</w:t>
      </w:r>
      <w:r w:rsidR="00056078">
        <w:rPr>
          <w:rFonts w:ascii="Trebuchet MS" w:hAnsi="Trebuchet MS"/>
          <w:sz w:val="40"/>
        </w:rPr>
        <w:t>7</w:t>
      </w:r>
    </w:p>
    <w:p w14:paraId="09A66ACC" w14:textId="77777777" w:rsidR="00C5431F" w:rsidRPr="00883D3C" w:rsidRDefault="00C5431F">
      <w:pPr>
        <w:rPr>
          <w:rFonts w:ascii="Trebuchet MS" w:hAnsi="Trebuchet MS"/>
        </w:rPr>
      </w:pPr>
      <w:r w:rsidRPr="00883D3C">
        <w:rPr>
          <w:rFonts w:ascii="Trebuchet MS" w:hAnsi="Trebuchet MS"/>
        </w:rPr>
        <w:br w:type="page"/>
      </w:r>
    </w:p>
    <w:p w14:paraId="505BCF27" w14:textId="77777777" w:rsidR="00377AD0" w:rsidRPr="00883D3C" w:rsidRDefault="00ED4391" w:rsidP="00C5431F">
      <w:pPr>
        <w:pStyle w:val="1"/>
        <w:rPr>
          <w:rFonts w:ascii="Trebuchet MS" w:hAnsi="Trebuchet MS"/>
        </w:rPr>
      </w:pPr>
      <w:r w:rsidRPr="00883D3C">
        <w:rPr>
          <w:rFonts w:ascii="Trebuchet MS" w:hAnsi="Trebuchet MS"/>
        </w:rPr>
        <w:lastRenderedPageBreak/>
        <w:t>ОПРЕДЕЛЕНИЯ И ПОНЯТИЯ</w:t>
      </w:r>
    </w:p>
    <w:p w14:paraId="6D26EA1A" w14:textId="30C7F65B" w:rsidR="00C5431F" w:rsidRPr="00883D3C" w:rsidRDefault="00377AD0" w:rsidP="00AF4E08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В целях настояще</w:t>
      </w:r>
      <w:r w:rsidR="00477EB8">
        <w:rPr>
          <w:rFonts w:ascii="Trebuchet MS" w:hAnsi="Trebuchet MS"/>
        </w:rPr>
        <w:t>го</w:t>
      </w:r>
      <w:r w:rsidRPr="00883D3C">
        <w:rPr>
          <w:rFonts w:ascii="Trebuchet MS" w:hAnsi="Trebuchet MS"/>
        </w:rPr>
        <w:t xml:space="preserve"> </w:t>
      </w:r>
      <w:r w:rsidR="00056078">
        <w:rPr>
          <w:rFonts w:ascii="Trebuchet MS" w:hAnsi="Trebuchet MS"/>
        </w:rPr>
        <w:t>Регламента</w:t>
      </w:r>
      <w:r w:rsidR="00EA07F4" w:rsidRPr="00EA07F4">
        <w:rPr>
          <w:rFonts w:ascii="Trebuchet MS" w:hAnsi="Trebuchet MS"/>
        </w:rPr>
        <w:t xml:space="preserve"> о </w:t>
      </w:r>
      <w:r w:rsidR="00056078">
        <w:rPr>
          <w:rFonts w:ascii="Trebuchet MS" w:hAnsi="Trebuchet MS"/>
        </w:rPr>
        <w:t xml:space="preserve">разделе </w:t>
      </w:r>
      <w:r w:rsidR="001B66E4">
        <w:rPr>
          <w:rFonts w:ascii="Trebuchet MS" w:hAnsi="Trebuchet MS"/>
        </w:rPr>
        <w:t>прибыли и вознаграждении У</w:t>
      </w:r>
      <w:r w:rsidR="00EA07F4" w:rsidRPr="00EA07F4">
        <w:rPr>
          <w:rFonts w:ascii="Trebuchet MS" w:hAnsi="Trebuchet MS"/>
        </w:rPr>
        <w:t xml:space="preserve">правляющего </w:t>
      </w:r>
      <w:r w:rsidR="002B4038">
        <w:rPr>
          <w:rFonts w:ascii="Trebuchet MS" w:hAnsi="Trebuchet MS"/>
        </w:rPr>
        <w:t>товарища</w:t>
      </w:r>
      <w:r w:rsidR="002B4038" w:rsidRPr="00883D3C">
        <w:rPr>
          <w:rFonts w:ascii="Trebuchet MS" w:hAnsi="Trebuchet MS"/>
        </w:rPr>
        <w:t xml:space="preserve"> </w:t>
      </w:r>
      <w:r w:rsidRPr="00883D3C">
        <w:rPr>
          <w:rFonts w:ascii="Trebuchet MS" w:hAnsi="Trebuchet MS"/>
        </w:rPr>
        <w:t>вводятся следующие понятия:</w:t>
      </w:r>
    </w:p>
    <w:p w14:paraId="08EFC69C" w14:textId="7EA386E8" w:rsidR="0075408A" w:rsidRPr="00883D3C" w:rsidRDefault="0075408A" w:rsidP="0075408A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Коммандитное товарищество «АБ ТРАСТ и Ко</w:t>
      </w:r>
      <w:r w:rsidR="00883D3C">
        <w:rPr>
          <w:rFonts w:ascii="Trebuchet MS" w:hAnsi="Trebuchet MS"/>
        </w:rPr>
        <w:t>мпания</w:t>
      </w:r>
      <w:r w:rsidRPr="00883D3C">
        <w:rPr>
          <w:rFonts w:ascii="Trebuchet MS" w:hAnsi="Trebuchet MS"/>
        </w:rPr>
        <w:t>» - Далее по тексту КТ</w:t>
      </w:r>
      <w:r w:rsidR="00056078">
        <w:rPr>
          <w:rFonts w:ascii="Trebuchet MS" w:hAnsi="Trebuchet MS"/>
        </w:rPr>
        <w:t xml:space="preserve"> или Товарищество</w:t>
      </w:r>
      <w:r w:rsidRPr="00883D3C">
        <w:rPr>
          <w:rFonts w:ascii="Trebuchet MS" w:hAnsi="Trebuchet MS"/>
        </w:rPr>
        <w:t>.</w:t>
      </w:r>
    </w:p>
    <w:p w14:paraId="71A2F628" w14:textId="10EF0241" w:rsidR="00C5431F" w:rsidRDefault="00EA07F4" w:rsidP="00AF4E0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Прибыль</w:t>
      </w:r>
      <w:r w:rsidR="00377AD0" w:rsidRPr="00883D3C">
        <w:rPr>
          <w:rFonts w:ascii="Trebuchet MS" w:hAnsi="Trebuchet MS"/>
        </w:rPr>
        <w:t xml:space="preserve"> –</w:t>
      </w:r>
      <w:r w:rsidR="00E52B78" w:rsidRPr="00883D3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чистая прибыль КТ, полученная и рассчитанная в соответствии с действующим законодательством РФ.</w:t>
      </w:r>
    </w:p>
    <w:p w14:paraId="4D70E88A" w14:textId="5B53A20E" w:rsidR="00307C03" w:rsidRPr="00883D3C" w:rsidRDefault="00307C03" w:rsidP="00AF4E08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Выплачиваемая прибыль – часть чистой прибыли, распределяемая среди Участников.</w:t>
      </w:r>
    </w:p>
    <w:p w14:paraId="295BA990" w14:textId="7F382491" w:rsidR="00ED4391" w:rsidRDefault="00ED4391" w:rsidP="000A63A1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 w:rsidRPr="00883D3C">
        <w:rPr>
          <w:rFonts w:ascii="Trebuchet MS" w:hAnsi="Trebuchet MS"/>
        </w:rPr>
        <w:t>Бенчмарк – финансовый показатель, доходность по которому служит образцом для сравнения результативности инвестиций (спекуляций)</w:t>
      </w:r>
      <w:r w:rsidR="00EA07F4">
        <w:rPr>
          <w:rFonts w:ascii="Trebuchet MS" w:hAnsi="Trebuchet MS"/>
        </w:rPr>
        <w:t xml:space="preserve">, определённый в соответствии с </w:t>
      </w:r>
      <w:r w:rsidR="00056078">
        <w:rPr>
          <w:rFonts w:ascii="Trebuchet MS" w:hAnsi="Trebuchet MS"/>
        </w:rPr>
        <w:t>РЕГЛАМЕНТОМ КТ – Инвестиционная декларация</w:t>
      </w:r>
    </w:p>
    <w:p w14:paraId="04AF0EFC" w14:textId="74B94F6A" w:rsidR="00B415FA" w:rsidRPr="00883D3C" w:rsidRDefault="00307C03" w:rsidP="00B14EE2">
      <w:pPr>
        <w:pStyle w:val="1"/>
        <w:rPr>
          <w:rFonts w:ascii="Trebuchet MS" w:hAnsi="Trebuchet MS"/>
        </w:rPr>
      </w:pPr>
      <w:r>
        <w:rPr>
          <w:rFonts w:ascii="Trebuchet MS" w:hAnsi="Trebuchet MS"/>
        </w:rPr>
        <w:t xml:space="preserve">ОСНОВНЫЕ ПРИНЦИПЫ РАСПРЕДЕЛНИЯ ПРИБЫЛИ </w:t>
      </w:r>
      <w:r w:rsidR="00ED4391" w:rsidRPr="00883D3C">
        <w:rPr>
          <w:rFonts w:ascii="Trebuchet MS" w:hAnsi="Trebuchet MS"/>
          <w:sz w:val="22"/>
          <w:szCs w:val="22"/>
        </w:rPr>
        <w:t xml:space="preserve"> </w:t>
      </w:r>
    </w:p>
    <w:p w14:paraId="4ADE7F03" w14:textId="5754E3C8" w:rsidR="00B14EE2" w:rsidRDefault="00307C03" w:rsidP="00307C03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307C03">
        <w:rPr>
          <w:rFonts w:ascii="Trebuchet MS" w:hAnsi="Trebuchet MS"/>
        </w:rPr>
        <w:t xml:space="preserve">Если вследствие понесенных </w:t>
      </w:r>
      <w:r>
        <w:rPr>
          <w:rFonts w:ascii="Trebuchet MS" w:hAnsi="Trebuchet MS"/>
        </w:rPr>
        <w:t>КТ</w:t>
      </w:r>
      <w:r w:rsidRPr="00307C03">
        <w:rPr>
          <w:rFonts w:ascii="Trebuchet MS" w:hAnsi="Trebuchet MS"/>
        </w:rPr>
        <w:t xml:space="preserve"> убытков </w:t>
      </w:r>
      <w:r w:rsidRPr="009F27B7">
        <w:rPr>
          <w:rFonts w:ascii="Trebuchet MS" w:hAnsi="Trebuchet MS"/>
        </w:rPr>
        <w:t>стоимость его чистых активов</w:t>
      </w:r>
      <w:r w:rsidR="009F27B7" w:rsidRPr="009F27B7">
        <w:rPr>
          <w:rFonts w:ascii="Trebuchet MS" w:hAnsi="Trebuchet MS"/>
        </w:rPr>
        <w:t>, рассчитанная в соответствии с действующим Приказом Министерства Финансов «Об утверждении</w:t>
      </w:r>
      <w:r w:rsidR="009F27B7">
        <w:rPr>
          <w:rFonts w:ascii="Trebuchet MS" w:hAnsi="Trebuchet MS"/>
        </w:rPr>
        <w:t xml:space="preserve"> Порядка оценки стоимости чистых активов акционерных обществ»</w:t>
      </w:r>
      <w:r w:rsidRPr="00307C03">
        <w:rPr>
          <w:rFonts w:ascii="Trebuchet MS" w:hAnsi="Trebuchet MS"/>
        </w:rPr>
        <w:t xml:space="preserve"> станет меньше размера его Складочного капитала, полученная Товариществом </w:t>
      </w:r>
      <w:r w:rsidR="008752AF">
        <w:rPr>
          <w:rFonts w:ascii="Trebuchet MS" w:hAnsi="Trebuchet MS"/>
        </w:rPr>
        <w:t>П</w:t>
      </w:r>
      <w:r w:rsidRPr="00307C03">
        <w:rPr>
          <w:rFonts w:ascii="Trebuchet MS" w:hAnsi="Trebuchet MS"/>
        </w:rPr>
        <w:t xml:space="preserve">рибыль не распределяется между Участниками до тех пор, пока </w:t>
      </w:r>
      <w:r w:rsidR="009F27B7">
        <w:rPr>
          <w:rFonts w:ascii="Trebuchet MS" w:hAnsi="Trebuchet MS"/>
        </w:rPr>
        <w:t xml:space="preserve">такая </w:t>
      </w:r>
      <w:r w:rsidRPr="00307C03">
        <w:rPr>
          <w:rFonts w:ascii="Trebuchet MS" w:hAnsi="Trebuchet MS"/>
        </w:rPr>
        <w:t>стоимость чистых активов не превысит размер Складочного капитала.</w:t>
      </w:r>
    </w:p>
    <w:p w14:paraId="1495FA69" w14:textId="651FB817" w:rsidR="00307C03" w:rsidRDefault="00307C03" w:rsidP="00307C03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Выплачиваемая прибыль распределяется по одному из следующих трех критериев:</w:t>
      </w:r>
    </w:p>
    <w:p w14:paraId="0DC2E912" w14:textId="1BBEA1E8" w:rsidR="00307C03" w:rsidRDefault="00307C03" w:rsidP="00307C03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Если Прибыль составила</w:t>
      </w:r>
      <w:r w:rsidRPr="00307C0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от 0 (нуля) до 5 (пят</w:t>
      </w:r>
      <w:r w:rsidR="00D030CB">
        <w:rPr>
          <w:rFonts w:ascii="Trebuchet MS" w:hAnsi="Trebuchet MS"/>
        </w:rPr>
        <w:t>и</w:t>
      </w:r>
      <w:r>
        <w:rPr>
          <w:rFonts w:ascii="Trebuchet MS" w:hAnsi="Trebuchet MS"/>
        </w:rPr>
        <w:t xml:space="preserve">) процентов включительно от Складочного капитала, то </w:t>
      </w:r>
      <w:r w:rsidR="008752AF">
        <w:rPr>
          <w:rFonts w:ascii="Trebuchet MS" w:hAnsi="Trebuchet MS"/>
        </w:rPr>
        <w:t>В</w:t>
      </w:r>
      <w:r>
        <w:rPr>
          <w:rFonts w:ascii="Trebuchet MS" w:hAnsi="Trebuchet MS"/>
        </w:rPr>
        <w:t xml:space="preserve">ыплачиваемая </w:t>
      </w:r>
      <w:r w:rsidR="008752AF">
        <w:rPr>
          <w:rFonts w:ascii="Trebuchet MS" w:hAnsi="Trebuchet MS"/>
        </w:rPr>
        <w:t>п</w:t>
      </w:r>
      <w:r>
        <w:rPr>
          <w:rFonts w:ascii="Trebuchet MS" w:hAnsi="Trebuchet MS"/>
        </w:rPr>
        <w:t xml:space="preserve">рибыль </w:t>
      </w:r>
      <w:r w:rsidRPr="00307C03">
        <w:rPr>
          <w:rFonts w:ascii="Trebuchet MS" w:hAnsi="Trebuchet MS"/>
        </w:rPr>
        <w:t>распределя</w:t>
      </w:r>
      <w:r w:rsidR="00D030CB">
        <w:rPr>
          <w:rFonts w:ascii="Trebuchet MS" w:hAnsi="Trebuchet MS"/>
        </w:rPr>
        <w:t>е</w:t>
      </w:r>
      <w:r w:rsidRPr="00307C03">
        <w:rPr>
          <w:rFonts w:ascii="Trebuchet MS" w:hAnsi="Trebuchet MS"/>
        </w:rPr>
        <w:t>тся между всеми Участниками (Полными товарищами и Вкладчиками) пропорционально их долям в Складочном капитале</w:t>
      </w:r>
      <w:r>
        <w:rPr>
          <w:rFonts w:ascii="Trebuchet MS" w:hAnsi="Trebuchet MS"/>
        </w:rPr>
        <w:t>.</w:t>
      </w:r>
    </w:p>
    <w:p w14:paraId="7AECFEAA" w14:textId="39FE5322" w:rsidR="00307C03" w:rsidRDefault="00307C03" w:rsidP="00307C03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Если Прибыль составила бол</w:t>
      </w:r>
      <w:r w:rsidR="00D030CB">
        <w:rPr>
          <w:rFonts w:ascii="Trebuchet MS" w:hAnsi="Trebuchet MS"/>
        </w:rPr>
        <w:t>ее</w:t>
      </w:r>
      <w:r>
        <w:rPr>
          <w:rFonts w:ascii="Trebuchet MS" w:hAnsi="Trebuchet MS"/>
        </w:rPr>
        <w:t xml:space="preserve"> 5 (пяти) процентов</w:t>
      </w:r>
      <w:r w:rsidR="00F707CD">
        <w:rPr>
          <w:rFonts w:ascii="Trebuchet MS" w:hAnsi="Trebuchet MS"/>
        </w:rPr>
        <w:t xml:space="preserve"> от Складочного капитала</w:t>
      </w:r>
      <w:r w:rsidR="001B66E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но мен</w:t>
      </w:r>
      <w:r w:rsidR="00D030CB">
        <w:rPr>
          <w:rFonts w:ascii="Trebuchet MS" w:hAnsi="Trebuchet MS"/>
        </w:rPr>
        <w:t>ее</w:t>
      </w:r>
      <w:r>
        <w:rPr>
          <w:rFonts w:ascii="Trebuchet MS" w:hAnsi="Trebuchet MS"/>
        </w:rPr>
        <w:t xml:space="preserve"> прироста Бенчмарка, выраженного в процентах, за финансовый год</w:t>
      </w:r>
      <w:r w:rsidR="00024D4F">
        <w:rPr>
          <w:rFonts w:ascii="Trebuchet MS" w:hAnsi="Trebuchet MS"/>
        </w:rPr>
        <w:t xml:space="preserve">, то </w:t>
      </w:r>
      <w:proofErr w:type="gramStart"/>
      <w:r w:rsidR="00024D4F">
        <w:rPr>
          <w:rFonts w:ascii="Trebuchet MS" w:hAnsi="Trebuchet MS"/>
        </w:rPr>
        <w:t>распределени</w:t>
      </w:r>
      <w:r w:rsidR="00D030CB">
        <w:rPr>
          <w:rFonts w:ascii="Trebuchet MS" w:hAnsi="Trebuchet MS"/>
        </w:rPr>
        <w:t>е</w:t>
      </w:r>
      <w:r w:rsidR="00024D4F">
        <w:rPr>
          <w:rFonts w:ascii="Trebuchet MS" w:hAnsi="Trebuchet MS"/>
        </w:rPr>
        <w:t xml:space="preserve"> </w:t>
      </w:r>
      <w:r w:rsidR="008752AF">
        <w:rPr>
          <w:rFonts w:ascii="Trebuchet MS" w:hAnsi="Trebuchet MS"/>
        </w:rPr>
        <w:t>П</w:t>
      </w:r>
      <w:r w:rsidR="00024D4F">
        <w:rPr>
          <w:rFonts w:ascii="Trebuchet MS" w:hAnsi="Trebuchet MS"/>
        </w:rPr>
        <w:t>рибыли</w:t>
      </w:r>
      <w:proofErr w:type="gramEnd"/>
      <w:r w:rsidR="00024D4F">
        <w:rPr>
          <w:rFonts w:ascii="Trebuchet MS" w:hAnsi="Trebuchet MS"/>
        </w:rPr>
        <w:t xml:space="preserve"> происходит в соответствии со следующей формулой:</w:t>
      </w:r>
    </w:p>
    <w:p w14:paraId="128C5449" w14:textId="3876201F" w:rsidR="00024D4F" w:rsidRPr="00024D4F" w:rsidRDefault="00024D4F" w:rsidP="00024D4F">
      <w:pPr>
        <w:pStyle w:val="ad"/>
        <w:ind w:left="360"/>
        <w:jc w:val="both"/>
        <w:rPr>
          <w:rFonts w:ascii="Trebuchet MS" w:hAnsi="Trebuchet MS"/>
          <w:lang w:val="en-US"/>
        </w:rPr>
      </w:pPr>
      <m:oMathPara>
        <m:oMath>
          <m:r>
            <w:rPr>
              <w:rFonts w:ascii="Cambria Math" w:hAnsi="Cambria Math"/>
            </w:rPr>
            <m:t>NI=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NI</m:t>
              </m:r>
            </m:e>
            <m:sub>
              <m:r>
                <w:rPr>
                  <w:rFonts w:ascii="Cambria Math" w:hAnsi="Cambria Math"/>
                </w:rPr>
                <m:t>mp</m:t>
              </m:r>
            </m:sub>
          </m:sSub>
          <m:r>
            <w:rPr>
              <w:rFonts w:ascii="Cambria Math" w:hAnsi="Cambria Math"/>
            </w:rPr>
            <m:t>+0.99×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NI×</m:t>
                  </m:r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3878A50C" w14:textId="52A20D8A" w:rsidR="00B03F6B" w:rsidRDefault="000D32DE" w:rsidP="00024D4F">
      <w:pPr>
        <w:jc w:val="both"/>
        <w:rPr>
          <w:rFonts w:ascii="Trebuchet MS" w:hAnsi="Trebuchet MS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NI</m:t>
              </m:r>
            </m:e>
            <m:sub>
              <m:r>
                <w:rPr>
                  <w:rFonts w:ascii="Cambria Math" w:hAnsi="Cambria Math"/>
                  <w:lang w:val="en-US"/>
                </w:rPr>
                <m:t>mp</m:t>
              </m:r>
            </m:sub>
          </m:sSub>
          <m:r>
            <w:rPr>
              <w:rFonts w:ascii="Cambria Math" w:hAnsi="Cambria Math"/>
              <w:lang w:val="en-US"/>
            </w:rPr>
            <m:t>=NI×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+0,01×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</m:e>
          </m:d>
        </m:oMath>
      </m:oMathPara>
    </w:p>
    <w:p w14:paraId="2A8082A5" w14:textId="2C868789" w:rsidR="00024D4F" w:rsidRDefault="00024D4F" w:rsidP="00B03F6B">
      <w:pPr>
        <w:ind w:left="1416"/>
        <w:jc w:val="both"/>
        <w:rPr>
          <w:rFonts w:ascii="Trebuchet MS" w:hAnsi="Trebuchet MS"/>
        </w:rPr>
      </w:pPr>
      <w:r w:rsidRPr="00024D4F">
        <w:rPr>
          <w:rFonts w:ascii="Trebuchet MS" w:hAnsi="Trebuchet MS"/>
        </w:rPr>
        <w:t>Где</w:t>
      </w:r>
      <w:r>
        <w:rPr>
          <w:rFonts w:ascii="Trebuchet MS" w:hAnsi="Trebuchet MS"/>
        </w:rPr>
        <w:t xml:space="preserve"> </w:t>
      </w:r>
      <w:r w:rsidRPr="00B03F6B">
        <w:rPr>
          <w:rFonts w:ascii="Trebuchet MS" w:hAnsi="Trebuchet MS"/>
          <w:i/>
          <w:lang w:val="en-US"/>
        </w:rPr>
        <w:t>NI</w:t>
      </w:r>
      <w:r w:rsidRPr="00FE2435">
        <w:rPr>
          <w:rFonts w:ascii="Trebuchet MS" w:hAnsi="Trebuchet MS"/>
        </w:rPr>
        <w:t xml:space="preserve"> </w:t>
      </w:r>
      <w:r w:rsidR="00FE2435" w:rsidRPr="00FE2435">
        <w:rPr>
          <w:rFonts w:ascii="Trebuchet MS" w:hAnsi="Trebuchet MS"/>
        </w:rPr>
        <w:t>–</w:t>
      </w:r>
      <w:r w:rsidRPr="00FE243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Выплачивае</w:t>
      </w:r>
      <w:r w:rsidR="00FE2435">
        <w:rPr>
          <w:rFonts w:ascii="Trebuchet MS" w:hAnsi="Trebuchet MS"/>
        </w:rPr>
        <w:t>мая прибыль;</w:t>
      </w:r>
    </w:p>
    <w:p w14:paraId="3BB57CEE" w14:textId="6CC802DC" w:rsidR="00FE2435" w:rsidRPr="007F25B4" w:rsidRDefault="00FE2435" w:rsidP="00B03F6B">
      <w:pPr>
        <w:ind w:left="1416"/>
        <w:jc w:val="both"/>
        <w:rPr>
          <w:rFonts w:ascii="Trebuchet MS" w:hAnsi="Trebuchet MS"/>
        </w:rPr>
      </w:pPr>
      <w:r w:rsidRPr="00B03F6B">
        <w:rPr>
          <w:rFonts w:ascii="Trebuchet MS" w:hAnsi="Trebuchet MS"/>
          <w:i/>
          <w:lang w:val="en-US"/>
        </w:rPr>
        <w:t>S</w:t>
      </w:r>
      <w:r w:rsidRPr="00B03F6B">
        <w:rPr>
          <w:rFonts w:ascii="Trebuchet MS" w:hAnsi="Trebuchet MS"/>
          <w:i/>
          <w:vertAlign w:val="subscript"/>
          <w:lang w:val="en-US"/>
        </w:rPr>
        <w:t>i</w:t>
      </w:r>
      <w:r w:rsidRPr="00B03F6B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–</w:t>
      </w:r>
      <w:r w:rsidR="00B03F6B" w:rsidRPr="00B03F6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дол</w:t>
      </w:r>
      <w:r w:rsidR="00B03F6B">
        <w:rPr>
          <w:rFonts w:ascii="Trebuchet MS" w:hAnsi="Trebuchet MS"/>
        </w:rPr>
        <w:t xml:space="preserve">я </w:t>
      </w:r>
      <w:proofErr w:type="spellStart"/>
      <w:r w:rsidR="00B03F6B">
        <w:rPr>
          <w:rFonts w:ascii="Trebuchet MS" w:hAnsi="Trebuchet MS"/>
          <w:lang w:val="en-US"/>
        </w:rPr>
        <w:t>i</w:t>
      </w:r>
      <w:proofErr w:type="spellEnd"/>
      <w:r w:rsidR="00B03F6B" w:rsidRPr="00B03F6B">
        <w:rPr>
          <w:rFonts w:ascii="Trebuchet MS" w:hAnsi="Trebuchet MS"/>
        </w:rPr>
        <w:t>-</w:t>
      </w:r>
      <w:r w:rsidR="00B03F6B">
        <w:rPr>
          <w:rFonts w:ascii="Trebuchet MS" w:hAnsi="Trebuchet MS"/>
        </w:rPr>
        <w:t>го</w:t>
      </w:r>
      <w:r>
        <w:rPr>
          <w:rFonts w:ascii="Trebuchet MS" w:hAnsi="Trebuchet MS"/>
        </w:rPr>
        <w:t xml:space="preserve"> Участника (за исключением Управляющего </w:t>
      </w:r>
      <w:r w:rsidR="002B4038">
        <w:rPr>
          <w:rFonts w:ascii="Trebuchet MS" w:hAnsi="Trebuchet MS"/>
        </w:rPr>
        <w:t>товарища</w:t>
      </w:r>
      <w:r>
        <w:rPr>
          <w:rFonts w:ascii="Trebuchet MS" w:hAnsi="Trebuchet MS"/>
        </w:rPr>
        <w:t>) в Складочном капитале</w:t>
      </w:r>
      <w:r w:rsidR="00B03F6B">
        <w:rPr>
          <w:rFonts w:ascii="Trebuchet MS" w:hAnsi="Trebuchet MS"/>
        </w:rPr>
        <w:t xml:space="preserve"> КТ</w:t>
      </w:r>
      <w:r>
        <w:rPr>
          <w:rFonts w:ascii="Trebuchet MS" w:hAnsi="Trebuchet MS"/>
        </w:rPr>
        <w:t>;</w:t>
      </w:r>
    </w:p>
    <w:p w14:paraId="185F9DA9" w14:textId="5022A503" w:rsidR="00B03F6B" w:rsidRPr="00B03F6B" w:rsidRDefault="00B03F6B" w:rsidP="00B03F6B">
      <w:pPr>
        <w:ind w:left="1416"/>
        <w:jc w:val="both"/>
        <w:rPr>
          <w:rFonts w:ascii="Trebuchet MS" w:hAnsi="Trebuchet MS"/>
        </w:rPr>
      </w:pPr>
      <w:proofErr w:type="spellStart"/>
      <w:r w:rsidRPr="00B03F6B">
        <w:rPr>
          <w:rFonts w:ascii="Trebuchet MS" w:hAnsi="Trebuchet MS"/>
          <w:i/>
          <w:lang w:val="en-US"/>
        </w:rPr>
        <w:t>i</w:t>
      </w:r>
      <w:proofErr w:type="spellEnd"/>
      <w:r w:rsidRPr="00B03F6B">
        <w:rPr>
          <w:rFonts w:ascii="Trebuchet MS" w:hAnsi="Trebuchet MS"/>
        </w:rPr>
        <w:t>=1…</w:t>
      </w:r>
      <w:r>
        <w:rPr>
          <w:rFonts w:ascii="Trebuchet MS" w:hAnsi="Trebuchet MS"/>
          <w:lang w:val="en-US"/>
        </w:rPr>
        <w:t>n</w:t>
      </w:r>
      <w:r w:rsidRPr="00B03F6B">
        <w:rPr>
          <w:rFonts w:ascii="Trebuchet MS" w:hAnsi="Trebuchet MS"/>
        </w:rPr>
        <w:t xml:space="preserve"> – порядковый </w:t>
      </w:r>
      <w:r>
        <w:rPr>
          <w:rFonts w:ascii="Trebuchet MS" w:hAnsi="Trebuchet MS"/>
        </w:rPr>
        <w:t xml:space="preserve">номер </w:t>
      </w:r>
      <w:r w:rsidR="00D030CB">
        <w:rPr>
          <w:rFonts w:ascii="Trebuchet MS" w:hAnsi="Trebuchet MS"/>
        </w:rPr>
        <w:t>У</w:t>
      </w:r>
      <w:r>
        <w:rPr>
          <w:rFonts w:ascii="Trebuchet MS" w:hAnsi="Trebuchet MS"/>
        </w:rPr>
        <w:t>частника;</w:t>
      </w:r>
    </w:p>
    <w:p w14:paraId="4BB521BF" w14:textId="5C213DED" w:rsidR="00B03F6B" w:rsidRDefault="00B03F6B" w:rsidP="00B03F6B">
      <w:pPr>
        <w:ind w:left="1416"/>
        <w:jc w:val="both"/>
        <w:rPr>
          <w:rFonts w:ascii="Trebuchet MS" w:hAnsi="Trebuchet MS"/>
        </w:rPr>
      </w:pPr>
      <w:proofErr w:type="spellStart"/>
      <w:r w:rsidRPr="00B03F6B">
        <w:rPr>
          <w:rFonts w:ascii="Trebuchet MS" w:hAnsi="Trebuchet MS"/>
          <w:i/>
          <w:lang w:val="en-US"/>
        </w:rPr>
        <w:t>K</w:t>
      </w:r>
      <w:r w:rsidRPr="00B03F6B">
        <w:rPr>
          <w:rFonts w:ascii="Trebuchet MS" w:hAnsi="Trebuchet MS"/>
          <w:i/>
          <w:vertAlign w:val="subscript"/>
          <w:lang w:val="en-US"/>
        </w:rPr>
        <w:t>mp</w:t>
      </w:r>
      <w:proofErr w:type="spellEnd"/>
      <w:r w:rsidRPr="00B03F6B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 xml:space="preserve">доля Управляющего </w:t>
      </w:r>
      <w:r w:rsidR="002B4038">
        <w:rPr>
          <w:rFonts w:ascii="Trebuchet MS" w:hAnsi="Trebuchet MS"/>
        </w:rPr>
        <w:t xml:space="preserve">товарища </w:t>
      </w:r>
      <w:r>
        <w:rPr>
          <w:rFonts w:ascii="Trebuchet MS" w:hAnsi="Trebuchet MS"/>
        </w:rPr>
        <w:t>в Складочном капитале КТ,</w:t>
      </w:r>
    </w:p>
    <w:p w14:paraId="76098D11" w14:textId="0251A523" w:rsidR="00FE2435" w:rsidRPr="00B03F6B" w:rsidRDefault="00B03F6B" w:rsidP="00B03F6B">
      <w:pPr>
        <w:ind w:left="1416"/>
        <w:jc w:val="both"/>
        <w:rPr>
          <w:rFonts w:ascii="Trebuchet MS" w:hAnsi="Trebuchet MS"/>
        </w:rPr>
      </w:pPr>
      <w:proofErr w:type="spellStart"/>
      <w:r w:rsidRPr="00B03F6B">
        <w:rPr>
          <w:rFonts w:ascii="Trebuchet MS" w:hAnsi="Trebuchet MS"/>
          <w:i/>
          <w:lang w:val="en-US"/>
        </w:rPr>
        <w:t>NI</w:t>
      </w:r>
      <w:r w:rsidR="00FE2435" w:rsidRPr="00B03F6B">
        <w:rPr>
          <w:rFonts w:ascii="Trebuchet MS" w:hAnsi="Trebuchet MS"/>
          <w:i/>
          <w:vertAlign w:val="subscript"/>
          <w:lang w:val="en-US"/>
        </w:rPr>
        <w:t>mp</w:t>
      </w:r>
      <w:proofErr w:type="spellEnd"/>
      <w:r w:rsidR="00FE2435" w:rsidRPr="00FE2435">
        <w:rPr>
          <w:rFonts w:ascii="Trebuchet MS" w:hAnsi="Trebuchet MS"/>
        </w:rPr>
        <w:t xml:space="preserve"> - </w:t>
      </w:r>
      <w:r w:rsidR="00FE2435">
        <w:rPr>
          <w:rFonts w:ascii="Trebuchet MS" w:hAnsi="Trebuchet MS"/>
        </w:rPr>
        <w:t xml:space="preserve">величина Выплачиваемой прибыли приходящейся на Управляющего </w:t>
      </w:r>
      <w:r w:rsidR="002B4038">
        <w:rPr>
          <w:rFonts w:ascii="Trebuchet MS" w:hAnsi="Trebuchet MS"/>
        </w:rPr>
        <w:t>товарища</w:t>
      </w:r>
      <w:r>
        <w:rPr>
          <w:rFonts w:ascii="Trebuchet MS" w:hAnsi="Trebuchet MS"/>
        </w:rPr>
        <w:t>.</w:t>
      </w:r>
      <w:r w:rsidR="00FE2435" w:rsidRPr="00B03F6B">
        <w:rPr>
          <w:rFonts w:ascii="Trebuchet MS" w:hAnsi="Trebuchet MS"/>
        </w:rPr>
        <w:t xml:space="preserve"> </w:t>
      </w:r>
    </w:p>
    <w:p w14:paraId="54BB6909" w14:textId="3C22B702" w:rsidR="00B14EE2" w:rsidRDefault="00B03F6B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Если </w:t>
      </w:r>
      <w:proofErr w:type="gramStart"/>
      <w:r w:rsidR="00CD6BA0">
        <w:rPr>
          <w:rFonts w:ascii="Trebuchet MS" w:hAnsi="Trebuchet MS"/>
        </w:rPr>
        <w:t>отношение П</w:t>
      </w:r>
      <w:r>
        <w:rPr>
          <w:rFonts w:ascii="Trebuchet MS" w:hAnsi="Trebuchet MS"/>
        </w:rPr>
        <w:t>рибыл</w:t>
      </w:r>
      <w:r w:rsidR="00CD6BA0">
        <w:rPr>
          <w:rFonts w:ascii="Trebuchet MS" w:hAnsi="Trebuchet MS"/>
        </w:rPr>
        <w:t>и</w:t>
      </w:r>
      <w:proofErr w:type="gramEnd"/>
      <w:r w:rsidR="00CD6BA0">
        <w:rPr>
          <w:rFonts w:ascii="Trebuchet MS" w:hAnsi="Trebuchet MS"/>
        </w:rPr>
        <w:t xml:space="preserve"> к Складочному капиталу, выраженного в процентах,</w:t>
      </w:r>
      <w:r w:rsidR="00F707C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составил</w:t>
      </w:r>
      <w:r w:rsidR="00D030CB">
        <w:rPr>
          <w:rFonts w:ascii="Trebuchet MS" w:hAnsi="Trebuchet MS"/>
        </w:rPr>
        <w:t>о</w:t>
      </w:r>
      <w:r>
        <w:rPr>
          <w:rFonts w:ascii="Trebuchet MS" w:hAnsi="Trebuchet MS"/>
        </w:rPr>
        <w:t xml:space="preserve"> больше прироста Бенчмарка, выраженного в процентах, за финансовый год, то распределени</w:t>
      </w:r>
      <w:r w:rsidR="00D030CB">
        <w:rPr>
          <w:rFonts w:ascii="Trebuchet MS" w:hAnsi="Trebuchet MS"/>
        </w:rPr>
        <w:t>е</w:t>
      </w:r>
      <w:r>
        <w:rPr>
          <w:rFonts w:ascii="Trebuchet MS" w:hAnsi="Trebuchet MS"/>
        </w:rPr>
        <w:t xml:space="preserve"> </w:t>
      </w:r>
      <w:r w:rsidR="008752AF">
        <w:rPr>
          <w:rFonts w:ascii="Trebuchet MS" w:hAnsi="Trebuchet MS"/>
        </w:rPr>
        <w:t>П</w:t>
      </w:r>
      <w:r>
        <w:rPr>
          <w:rFonts w:ascii="Trebuchet MS" w:hAnsi="Trebuchet MS"/>
        </w:rPr>
        <w:t>рибыли происходит в соответствии со следующей формулой</w:t>
      </w:r>
      <w:r w:rsidR="00703CCA">
        <w:rPr>
          <w:rStyle w:val="aa"/>
          <w:rFonts w:ascii="Trebuchet MS" w:hAnsi="Trebuchet MS"/>
        </w:rPr>
        <w:footnoteReference w:id="1"/>
      </w:r>
      <w:r>
        <w:rPr>
          <w:rFonts w:ascii="Trebuchet MS" w:hAnsi="Trebuchet MS"/>
        </w:rPr>
        <w:t>:</w:t>
      </w:r>
    </w:p>
    <w:p w14:paraId="357BB7B4" w14:textId="2417680C" w:rsidR="00223E49" w:rsidRPr="00F707CD" w:rsidRDefault="00F707CD" w:rsidP="00223E49">
      <w:pPr>
        <w:pStyle w:val="ad"/>
        <w:ind w:left="360"/>
        <w:jc w:val="both"/>
        <w:rPr>
          <w:rFonts w:ascii="Trebuchet MS" w:hAnsi="Trebuchet MS"/>
          <w:i/>
          <w:lang w:val="en-US"/>
        </w:rPr>
      </w:pPr>
      <m:oMathPara>
        <m:oMath>
          <m:r>
            <w:rPr>
              <w:rFonts w:ascii="Cambria Math" w:hAnsi="Cambria Math"/>
            </w:rPr>
            <m:t>NI=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NI</m:t>
              </m:r>
            </m:e>
            <m:sub>
              <m:r>
                <w:rPr>
                  <w:rFonts w:ascii="Cambria Math" w:hAnsi="Cambria Math"/>
                </w:rPr>
                <m:t>mp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NI</m:t>
              </m:r>
            </m:e>
            <m:sub>
              <m:r>
                <w:rPr>
                  <w:rFonts w:ascii="Cambria Math" w:hAnsi="Cambria Math"/>
                </w:rPr>
                <m:t>op</m:t>
              </m:r>
            </m:sub>
          </m:sSub>
          <m:r>
            <w:rPr>
              <w:rFonts w:ascii="Cambria Math" w:hAnsi="Cambria Math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5A823C1C" w14:textId="65C99ACD" w:rsidR="00CD6BA0" w:rsidRPr="00CD6BA0" w:rsidRDefault="000D32DE" w:rsidP="00CD6BA0">
      <w:pPr>
        <w:pStyle w:val="ad"/>
        <w:ind w:left="360"/>
        <w:jc w:val="both"/>
        <w:rPr>
          <w:rFonts w:ascii="Trebuchet MS" w:hAnsi="Trebuchet MS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NI</m:t>
              </m:r>
            </m:e>
            <m:sub>
              <m:r>
                <w:rPr>
                  <w:rFonts w:ascii="Cambria Math" w:hAnsi="Cambria Math"/>
                  <w:lang w:val="en-US"/>
                </w:rPr>
                <m:t>mp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mp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+NI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1+3×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mp</m:t>
                      </m:r>
                    </m:sub>
                  </m:sSub>
                </m:e>
              </m:d>
            </m:e>
          </m:d>
        </m:oMath>
      </m:oMathPara>
    </w:p>
    <w:p w14:paraId="06C5D17C" w14:textId="46EC34EC" w:rsidR="00CD6BA0" w:rsidRPr="00CD6BA0" w:rsidRDefault="000D32DE" w:rsidP="00CD6BA0">
      <w:pPr>
        <w:pStyle w:val="ad"/>
        <w:ind w:left="360"/>
        <w:jc w:val="both"/>
        <w:rPr>
          <w:rFonts w:ascii="Trebuchet MS" w:hAnsi="Trebuchet MS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NI</m:t>
              </m:r>
            </m:e>
            <m:sub>
              <m:r>
                <w:rPr>
                  <w:rFonts w:ascii="Cambria Math" w:hAnsi="Cambria Math"/>
                  <w:lang w:val="en-US"/>
                </w:rPr>
                <m:t>op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-3×NI</m:t>
              </m:r>
            </m:e>
          </m:d>
        </m:oMath>
      </m:oMathPara>
    </w:p>
    <w:p w14:paraId="7E339A6A" w14:textId="77777777" w:rsidR="00CD6BA0" w:rsidRDefault="00CD6BA0" w:rsidP="00CD6BA0">
      <w:pPr>
        <w:ind w:left="1416"/>
        <w:jc w:val="both"/>
        <w:rPr>
          <w:rFonts w:ascii="Trebuchet MS" w:hAnsi="Trebuchet MS"/>
        </w:rPr>
      </w:pPr>
      <w:r w:rsidRPr="00024D4F">
        <w:rPr>
          <w:rFonts w:ascii="Trebuchet MS" w:hAnsi="Trebuchet MS"/>
        </w:rPr>
        <w:t>Где</w:t>
      </w:r>
      <w:r>
        <w:rPr>
          <w:rFonts w:ascii="Trebuchet MS" w:hAnsi="Trebuchet MS"/>
        </w:rPr>
        <w:t xml:space="preserve"> </w:t>
      </w:r>
      <w:r w:rsidRPr="00B03F6B">
        <w:rPr>
          <w:rFonts w:ascii="Trebuchet MS" w:hAnsi="Trebuchet MS"/>
          <w:i/>
          <w:lang w:val="en-US"/>
        </w:rPr>
        <w:t>NI</w:t>
      </w:r>
      <w:r w:rsidRPr="00FE2435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Выплачиваемая прибыль;</w:t>
      </w:r>
    </w:p>
    <w:p w14:paraId="1CB7CA39" w14:textId="67A49C07" w:rsidR="00CD6BA0" w:rsidRPr="007F25B4" w:rsidRDefault="00CD6BA0" w:rsidP="00CD6BA0">
      <w:pPr>
        <w:ind w:left="1416"/>
        <w:jc w:val="both"/>
        <w:rPr>
          <w:rFonts w:ascii="Trebuchet MS" w:hAnsi="Trebuchet MS"/>
        </w:rPr>
      </w:pPr>
      <w:r w:rsidRPr="00B03F6B">
        <w:rPr>
          <w:rFonts w:ascii="Trebuchet MS" w:hAnsi="Trebuchet MS"/>
          <w:i/>
          <w:lang w:val="en-US"/>
        </w:rPr>
        <w:t>S</w:t>
      </w:r>
      <w:r w:rsidRPr="00B03F6B">
        <w:rPr>
          <w:rFonts w:ascii="Trebuchet MS" w:hAnsi="Trebuchet MS"/>
          <w:i/>
          <w:vertAlign w:val="subscript"/>
          <w:lang w:val="en-US"/>
        </w:rPr>
        <w:t>i</w:t>
      </w:r>
      <w:r w:rsidRPr="00B03F6B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–</w:t>
      </w:r>
      <w:r w:rsidRPr="00B03F6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доля </w:t>
      </w:r>
      <w:proofErr w:type="spellStart"/>
      <w:r>
        <w:rPr>
          <w:rFonts w:ascii="Trebuchet MS" w:hAnsi="Trebuchet MS"/>
          <w:lang w:val="en-US"/>
        </w:rPr>
        <w:t>i</w:t>
      </w:r>
      <w:proofErr w:type="spellEnd"/>
      <w:r w:rsidRPr="00B03F6B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го Участника (за исключением Управляющего </w:t>
      </w:r>
      <w:r w:rsidR="002B4038">
        <w:rPr>
          <w:rFonts w:ascii="Trebuchet MS" w:hAnsi="Trebuchet MS"/>
        </w:rPr>
        <w:t>товарища</w:t>
      </w:r>
      <w:r>
        <w:rPr>
          <w:rFonts w:ascii="Trebuchet MS" w:hAnsi="Trebuchet MS"/>
        </w:rPr>
        <w:t>) в Складочном капитале КТ;</w:t>
      </w:r>
    </w:p>
    <w:p w14:paraId="51D5ADF8" w14:textId="31029621" w:rsidR="00CD6BA0" w:rsidRPr="00B03F6B" w:rsidRDefault="00CD6BA0" w:rsidP="00CD6BA0">
      <w:pPr>
        <w:ind w:left="1416"/>
        <w:jc w:val="both"/>
        <w:rPr>
          <w:rFonts w:ascii="Trebuchet MS" w:hAnsi="Trebuchet MS"/>
        </w:rPr>
      </w:pPr>
      <w:proofErr w:type="spellStart"/>
      <w:r w:rsidRPr="00B03F6B">
        <w:rPr>
          <w:rFonts w:ascii="Trebuchet MS" w:hAnsi="Trebuchet MS"/>
          <w:i/>
          <w:lang w:val="en-US"/>
        </w:rPr>
        <w:t>i</w:t>
      </w:r>
      <w:proofErr w:type="spellEnd"/>
      <w:r w:rsidRPr="00B03F6B">
        <w:rPr>
          <w:rFonts w:ascii="Trebuchet MS" w:hAnsi="Trebuchet MS"/>
        </w:rPr>
        <w:t>=1…</w:t>
      </w:r>
      <w:r>
        <w:rPr>
          <w:rFonts w:ascii="Trebuchet MS" w:hAnsi="Trebuchet MS"/>
          <w:lang w:val="en-US"/>
        </w:rPr>
        <w:t>n</w:t>
      </w:r>
      <w:r w:rsidRPr="00B03F6B">
        <w:rPr>
          <w:rFonts w:ascii="Trebuchet MS" w:hAnsi="Trebuchet MS"/>
        </w:rPr>
        <w:t xml:space="preserve"> – порядковый </w:t>
      </w:r>
      <w:r>
        <w:rPr>
          <w:rFonts w:ascii="Trebuchet MS" w:hAnsi="Trebuchet MS"/>
        </w:rPr>
        <w:t xml:space="preserve">номер </w:t>
      </w:r>
      <w:r w:rsidR="00D030CB">
        <w:rPr>
          <w:rFonts w:ascii="Trebuchet MS" w:hAnsi="Trebuchet MS"/>
        </w:rPr>
        <w:t>У</w:t>
      </w:r>
      <w:r>
        <w:rPr>
          <w:rFonts w:ascii="Trebuchet MS" w:hAnsi="Trebuchet MS"/>
        </w:rPr>
        <w:t>частника;</w:t>
      </w:r>
    </w:p>
    <w:p w14:paraId="0D7FE4F4" w14:textId="4B4644CF" w:rsidR="00CD6BA0" w:rsidRDefault="00CD6BA0" w:rsidP="00CD6BA0">
      <w:pPr>
        <w:ind w:left="1416"/>
        <w:jc w:val="both"/>
        <w:rPr>
          <w:rFonts w:ascii="Trebuchet MS" w:hAnsi="Trebuchet MS"/>
        </w:rPr>
      </w:pPr>
      <w:proofErr w:type="spellStart"/>
      <w:r w:rsidRPr="00B03F6B">
        <w:rPr>
          <w:rFonts w:ascii="Trebuchet MS" w:hAnsi="Trebuchet MS"/>
          <w:i/>
          <w:lang w:val="en-US"/>
        </w:rPr>
        <w:t>K</w:t>
      </w:r>
      <w:r w:rsidRPr="00B03F6B">
        <w:rPr>
          <w:rFonts w:ascii="Trebuchet MS" w:hAnsi="Trebuchet MS"/>
          <w:i/>
          <w:vertAlign w:val="subscript"/>
          <w:lang w:val="en-US"/>
        </w:rPr>
        <w:t>mp</w:t>
      </w:r>
      <w:proofErr w:type="spellEnd"/>
      <w:r w:rsidRPr="00B03F6B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 xml:space="preserve">доля Управляющего </w:t>
      </w:r>
      <w:r w:rsidR="002B4038">
        <w:rPr>
          <w:rFonts w:ascii="Trebuchet MS" w:hAnsi="Trebuchet MS"/>
        </w:rPr>
        <w:t xml:space="preserve">товарища </w:t>
      </w:r>
      <w:r>
        <w:rPr>
          <w:rFonts w:ascii="Trebuchet MS" w:hAnsi="Trebuchet MS"/>
        </w:rPr>
        <w:t>в Складочном капитале КТ,</w:t>
      </w:r>
    </w:p>
    <w:p w14:paraId="7E7F20A8" w14:textId="61CA845A" w:rsidR="00CD6BA0" w:rsidRDefault="00CD6BA0" w:rsidP="00CD6BA0">
      <w:pPr>
        <w:ind w:left="1416"/>
        <w:jc w:val="both"/>
        <w:rPr>
          <w:rFonts w:ascii="Trebuchet MS" w:hAnsi="Trebuchet MS"/>
        </w:rPr>
      </w:pPr>
      <w:proofErr w:type="spellStart"/>
      <w:r w:rsidRPr="00B03F6B">
        <w:rPr>
          <w:rFonts w:ascii="Trebuchet MS" w:hAnsi="Trebuchet MS"/>
          <w:i/>
          <w:lang w:val="en-US"/>
        </w:rPr>
        <w:t>NI</w:t>
      </w:r>
      <w:r w:rsidRPr="00B03F6B">
        <w:rPr>
          <w:rFonts w:ascii="Trebuchet MS" w:hAnsi="Trebuchet MS"/>
          <w:i/>
          <w:vertAlign w:val="subscript"/>
          <w:lang w:val="en-US"/>
        </w:rPr>
        <w:t>mp</w:t>
      </w:r>
      <w:proofErr w:type="spellEnd"/>
      <w:r w:rsidRPr="00FE2435">
        <w:rPr>
          <w:rFonts w:ascii="Trebuchet MS" w:hAnsi="Trebuchet MS"/>
        </w:rPr>
        <w:t xml:space="preserve"> - </w:t>
      </w:r>
      <w:r>
        <w:rPr>
          <w:rFonts w:ascii="Trebuchet MS" w:hAnsi="Trebuchet MS"/>
        </w:rPr>
        <w:t xml:space="preserve">величина Выплачиваемой прибыли, приходящаяся на Управляющего </w:t>
      </w:r>
      <w:r w:rsidR="002B4038">
        <w:rPr>
          <w:rFonts w:ascii="Trebuchet MS" w:hAnsi="Trebuchet MS"/>
        </w:rPr>
        <w:t>товарища</w:t>
      </w:r>
      <w:r>
        <w:rPr>
          <w:rFonts w:ascii="Trebuchet MS" w:hAnsi="Trebuchet MS"/>
        </w:rPr>
        <w:t>;</w:t>
      </w:r>
      <w:r w:rsidRPr="00B03F6B">
        <w:rPr>
          <w:rFonts w:ascii="Trebuchet MS" w:hAnsi="Trebuchet MS"/>
        </w:rPr>
        <w:t xml:space="preserve"> </w:t>
      </w:r>
    </w:p>
    <w:p w14:paraId="749398EE" w14:textId="24FD4F28" w:rsidR="00CD6BA0" w:rsidRDefault="00CD6BA0" w:rsidP="00CD6BA0">
      <w:pPr>
        <w:ind w:left="1416"/>
        <w:jc w:val="both"/>
        <w:rPr>
          <w:rFonts w:ascii="Trebuchet MS" w:hAnsi="Trebuchet MS"/>
        </w:rPr>
      </w:pPr>
      <w:r w:rsidRPr="00B03F6B">
        <w:rPr>
          <w:rFonts w:ascii="Trebuchet MS" w:hAnsi="Trebuchet MS"/>
          <w:i/>
          <w:lang w:val="en-US"/>
        </w:rPr>
        <w:t>NI</w:t>
      </w:r>
      <w:r>
        <w:rPr>
          <w:rFonts w:ascii="Trebuchet MS" w:hAnsi="Trebuchet MS"/>
          <w:i/>
          <w:vertAlign w:val="subscript"/>
        </w:rPr>
        <w:t>о</w:t>
      </w:r>
      <w:r w:rsidRPr="00B03F6B">
        <w:rPr>
          <w:rFonts w:ascii="Trebuchet MS" w:hAnsi="Trebuchet MS"/>
          <w:i/>
          <w:vertAlign w:val="subscript"/>
          <w:lang w:val="en-US"/>
        </w:rPr>
        <w:t>p</w:t>
      </w:r>
      <w:r w:rsidRPr="00FE2435">
        <w:rPr>
          <w:rFonts w:ascii="Trebuchet MS" w:hAnsi="Trebuchet MS"/>
        </w:rPr>
        <w:t xml:space="preserve"> - </w:t>
      </w:r>
      <w:r>
        <w:rPr>
          <w:rFonts w:ascii="Trebuchet MS" w:hAnsi="Trebuchet MS"/>
        </w:rPr>
        <w:t xml:space="preserve">величина Выплачиваемой прибыли, приходящаяся на Участников за исключением Управляющего </w:t>
      </w:r>
      <w:r w:rsidR="002B4038">
        <w:rPr>
          <w:rFonts w:ascii="Trebuchet MS" w:hAnsi="Trebuchet MS"/>
        </w:rPr>
        <w:t>товарища</w:t>
      </w:r>
      <w:r>
        <w:rPr>
          <w:rFonts w:ascii="Trebuchet MS" w:hAnsi="Trebuchet MS"/>
        </w:rPr>
        <w:t>;</w:t>
      </w:r>
    </w:p>
    <w:p w14:paraId="5A35DB60" w14:textId="25C83BBB" w:rsidR="00CD6BA0" w:rsidRPr="00B03F6B" w:rsidRDefault="00CD6BA0" w:rsidP="00CD6BA0">
      <w:pPr>
        <w:ind w:left="1416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i/>
          <w:lang w:val="en-US"/>
        </w:rPr>
        <w:t>I</w:t>
      </w:r>
      <w:r w:rsidRPr="00CD6BA0">
        <w:rPr>
          <w:rFonts w:ascii="Trebuchet MS" w:hAnsi="Trebuchet MS"/>
          <w:i/>
          <w:vertAlign w:val="subscript"/>
          <w:lang w:val="en-US"/>
        </w:rPr>
        <w:t>b</w:t>
      </w:r>
      <w:proofErr w:type="spellEnd"/>
      <w:r w:rsidRPr="00CD6BA0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–</w:t>
      </w:r>
      <w:r w:rsidRPr="00CD6BA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расчетная прибыль получаемая путем умножения Складочного капитала КТ на прирост Бенчмарка, выраженного в процентах, за финансовый год.</w:t>
      </w:r>
      <w:r w:rsidRPr="00B03F6B">
        <w:rPr>
          <w:rFonts w:ascii="Trebuchet MS" w:hAnsi="Trebuchet MS"/>
        </w:rPr>
        <w:t xml:space="preserve"> </w:t>
      </w:r>
    </w:p>
    <w:p w14:paraId="54FEC5D6" w14:textId="32EBF2BC" w:rsidR="001B66E4" w:rsidRDefault="001B66E4" w:rsidP="00DF4BB6">
      <w:pPr>
        <w:pStyle w:val="ad"/>
        <w:numPr>
          <w:ilvl w:val="1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Если Прибыль составила бол</w:t>
      </w:r>
      <w:r w:rsidR="005C5AFC">
        <w:rPr>
          <w:rFonts w:ascii="Trebuchet MS" w:hAnsi="Trebuchet MS"/>
        </w:rPr>
        <w:t>ее</w:t>
      </w:r>
      <w:r>
        <w:rPr>
          <w:rFonts w:ascii="Trebuchet MS" w:hAnsi="Trebuchet MS"/>
        </w:rPr>
        <w:t xml:space="preserve"> 5 (пяти) процентов от Складочного капитала, а прирост Бенчмарка, выраженного в процентах, был равен или ниже 5 (пяти) процентов за финансовый год, то </w:t>
      </w:r>
      <w:r w:rsidR="008752AF">
        <w:rPr>
          <w:rFonts w:ascii="Trebuchet MS" w:hAnsi="Trebuchet MS"/>
        </w:rPr>
        <w:t>В</w:t>
      </w:r>
      <w:r>
        <w:rPr>
          <w:rFonts w:ascii="Trebuchet MS" w:hAnsi="Trebuchet MS"/>
        </w:rPr>
        <w:t xml:space="preserve">ыплачиваемая </w:t>
      </w:r>
      <w:r w:rsidR="008752AF">
        <w:rPr>
          <w:rFonts w:ascii="Trebuchet MS" w:hAnsi="Trebuchet MS"/>
        </w:rPr>
        <w:t>п</w:t>
      </w:r>
      <w:r>
        <w:rPr>
          <w:rFonts w:ascii="Trebuchet MS" w:hAnsi="Trebuchet MS"/>
        </w:rPr>
        <w:t xml:space="preserve">рибыль распределяется в соответствии с п.3.3. </w:t>
      </w:r>
      <w:r w:rsidR="005C5AFC">
        <w:rPr>
          <w:rFonts w:ascii="Trebuchet MS" w:hAnsi="Trebuchet MS"/>
        </w:rPr>
        <w:t xml:space="preserve">настоящего </w:t>
      </w:r>
      <w:r w:rsidRPr="00EA07F4">
        <w:rPr>
          <w:rFonts w:ascii="Trebuchet MS" w:hAnsi="Trebuchet MS"/>
        </w:rPr>
        <w:t>Положени</w:t>
      </w:r>
      <w:r w:rsidR="005C5AFC">
        <w:rPr>
          <w:rFonts w:ascii="Trebuchet MS" w:hAnsi="Trebuchet MS"/>
        </w:rPr>
        <w:t>я</w:t>
      </w:r>
      <w:r>
        <w:rPr>
          <w:rFonts w:ascii="Trebuchet MS" w:hAnsi="Trebuchet MS"/>
        </w:rPr>
        <w:t>.</w:t>
      </w:r>
    </w:p>
    <w:p w14:paraId="7FE84143" w14:textId="4AB4214B" w:rsidR="001B66E4" w:rsidRDefault="001B66E4" w:rsidP="001B66E4">
      <w:pPr>
        <w:pStyle w:val="ad"/>
        <w:numPr>
          <w:ilvl w:val="0"/>
          <w:numId w:val="1"/>
        </w:numPr>
        <w:jc w:val="both"/>
        <w:rPr>
          <w:rFonts w:ascii="Trebuchet MS" w:hAnsi="Trebuchet MS"/>
        </w:rPr>
      </w:pPr>
      <w:r w:rsidRPr="001B66E4">
        <w:rPr>
          <w:rFonts w:ascii="Trebuchet MS" w:hAnsi="Trebuchet MS"/>
        </w:rPr>
        <w:t xml:space="preserve">Решение об определении части чистой </w:t>
      </w:r>
      <w:r w:rsidR="008752AF">
        <w:rPr>
          <w:rFonts w:ascii="Trebuchet MS" w:hAnsi="Trebuchet MS"/>
        </w:rPr>
        <w:t>П</w:t>
      </w:r>
      <w:r w:rsidRPr="001B66E4">
        <w:rPr>
          <w:rFonts w:ascii="Trebuchet MS" w:hAnsi="Trebuchet MS"/>
        </w:rPr>
        <w:t xml:space="preserve">рибыли Товарищества, подлежащей выплате Участникам, </w:t>
      </w:r>
      <w:r>
        <w:rPr>
          <w:rFonts w:ascii="Trebuchet MS" w:hAnsi="Trebuchet MS"/>
        </w:rPr>
        <w:t>должно быть принято</w:t>
      </w:r>
      <w:r w:rsidRPr="001B66E4">
        <w:rPr>
          <w:rFonts w:ascii="Trebuchet MS" w:hAnsi="Trebuchet MS"/>
        </w:rPr>
        <w:t xml:space="preserve"> Полными товарищами</w:t>
      </w:r>
      <w:r>
        <w:rPr>
          <w:rFonts w:ascii="Trebuchet MS" w:hAnsi="Trebuchet MS"/>
        </w:rPr>
        <w:t xml:space="preserve"> до 30 апреля года</w:t>
      </w:r>
      <w:r w:rsidR="005C5AF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следующего за отчётным.</w:t>
      </w:r>
    </w:p>
    <w:p w14:paraId="46FD7D42" w14:textId="6C5FF0CC" w:rsidR="00C078E5" w:rsidRDefault="001B66E4" w:rsidP="00D068FA">
      <w:pPr>
        <w:pStyle w:val="ad"/>
        <w:ind w:left="360"/>
        <w:rPr>
          <w:rFonts w:ascii="Trebuchet MS" w:hAnsi="Trebuchet MS"/>
        </w:rPr>
      </w:pPr>
      <w:r w:rsidRPr="00D068FA">
        <w:rPr>
          <w:rFonts w:ascii="Trebuchet MS" w:hAnsi="Trebuchet MS"/>
        </w:rPr>
        <w:t>Сообщение о принятом решении должно быть размещено на собственном сайте в сети Интернет</w:t>
      </w:r>
      <w:r w:rsidR="00703CCA" w:rsidRPr="00D068FA">
        <w:rPr>
          <w:rFonts w:ascii="Trebuchet MS" w:hAnsi="Trebuchet MS"/>
        </w:rPr>
        <w:t xml:space="preserve"> в течени</w:t>
      </w:r>
      <w:r w:rsidR="008752AF" w:rsidRPr="00D068FA">
        <w:rPr>
          <w:rFonts w:ascii="Trebuchet MS" w:hAnsi="Trebuchet MS"/>
        </w:rPr>
        <w:t>е</w:t>
      </w:r>
      <w:r w:rsidR="00703CCA" w:rsidRPr="00D068FA">
        <w:rPr>
          <w:rFonts w:ascii="Trebuchet MS" w:hAnsi="Trebuchet MS"/>
        </w:rPr>
        <w:t xml:space="preserve"> 5 </w:t>
      </w:r>
      <w:r w:rsidR="008752AF" w:rsidRPr="00D068FA">
        <w:rPr>
          <w:rFonts w:ascii="Trebuchet MS" w:hAnsi="Trebuchet MS"/>
        </w:rPr>
        <w:t xml:space="preserve">(пяти) </w:t>
      </w:r>
      <w:r w:rsidR="00703CCA" w:rsidRPr="00D068FA">
        <w:rPr>
          <w:rFonts w:ascii="Trebuchet MS" w:hAnsi="Trebuchet MS"/>
        </w:rPr>
        <w:t>рабочих дней после принятия такого решения.</w:t>
      </w:r>
    </w:p>
    <w:p w14:paraId="37A5C370" w14:textId="6D4766F1" w:rsidR="006A67AD" w:rsidRDefault="006A67AD" w:rsidP="00D068FA">
      <w:pPr>
        <w:pStyle w:val="ad"/>
        <w:ind w:left="360"/>
      </w:pPr>
    </w:p>
    <w:p w14:paraId="674521C9" w14:textId="622E0E22" w:rsidR="006A67AD" w:rsidRDefault="006A67AD" w:rsidP="00D068FA">
      <w:pPr>
        <w:pStyle w:val="ad"/>
        <w:ind w:left="360"/>
      </w:pPr>
    </w:p>
    <w:p w14:paraId="26B0072F" w14:textId="390E7AE2" w:rsidR="006A67AD" w:rsidRPr="003409FE" w:rsidRDefault="006A67AD" w:rsidP="006A67AD">
      <w:pPr>
        <w:rPr>
          <w:rFonts w:ascii="Trebuchet MS" w:hAnsi="Trebuchet MS" w:cs="Tahoma"/>
        </w:rPr>
      </w:pPr>
      <w:r w:rsidRPr="003409FE">
        <w:rPr>
          <w:rFonts w:ascii="Trebuchet MS" w:hAnsi="Trebuchet MS" w:cs="Tahoma"/>
        </w:rPr>
        <w:t>Настоящий документ подписан Квалифицированными ЭЦП Бачерова Алексей Викторовича Генерального директора Управляющего товарища АБ ТРАСТ (ООО)</w:t>
      </w:r>
      <w:r w:rsidRPr="003409FE">
        <w:rPr>
          <w:rStyle w:val="aa"/>
          <w:rFonts w:ascii="Trebuchet MS" w:hAnsi="Trebuchet MS" w:cs="Tahoma"/>
        </w:rPr>
        <w:footnoteReference w:id="2"/>
      </w:r>
    </w:p>
    <w:p w14:paraId="1BE120B2" w14:textId="77777777" w:rsidR="006A67AD" w:rsidRPr="00ED4391" w:rsidRDefault="006A67AD" w:rsidP="00D068FA">
      <w:pPr>
        <w:pStyle w:val="ad"/>
        <w:ind w:left="360"/>
      </w:pPr>
      <w:bookmarkStart w:id="2" w:name="_GoBack"/>
      <w:bookmarkEnd w:id="2"/>
    </w:p>
    <w:sectPr w:rsidR="006A67AD" w:rsidRPr="00ED4391" w:rsidSect="0052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EEB6" w14:textId="77777777" w:rsidR="008026C3" w:rsidRDefault="008026C3" w:rsidP="00377AD0">
      <w:pPr>
        <w:spacing w:after="0" w:line="240" w:lineRule="auto"/>
      </w:pPr>
      <w:r>
        <w:separator/>
      </w:r>
    </w:p>
  </w:endnote>
  <w:endnote w:type="continuationSeparator" w:id="0">
    <w:p w14:paraId="62E173F3" w14:textId="77777777" w:rsidR="008026C3" w:rsidRDefault="008026C3" w:rsidP="0037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F861" w14:textId="77777777" w:rsidR="008026C3" w:rsidRDefault="008026C3" w:rsidP="00377AD0">
      <w:pPr>
        <w:spacing w:after="0" w:line="240" w:lineRule="auto"/>
      </w:pPr>
      <w:r>
        <w:separator/>
      </w:r>
    </w:p>
  </w:footnote>
  <w:footnote w:type="continuationSeparator" w:id="0">
    <w:p w14:paraId="307A0CDF" w14:textId="77777777" w:rsidR="008026C3" w:rsidRDefault="008026C3" w:rsidP="00377AD0">
      <w:pPr>
        <w:spacing w:after="0" w:line="240" w:lineRule="auto"/>
      </w:pPr>
      <w:r>
        <w:continuationSeparator/>
      </w:r>
    </w:p>
  </w:footnote>
  <w:footnote w:id="1">
    <w:p w14:paraId="45F92C36" w14:textId="400BE4D4" w:rsidR="00703CCA" w:rsidRPr="003409FE" w:rsidRDefault="00703CCA" w:rsidP="00D068FA">
      <w:pPr>
        <w:pStyle w:val="a8"/>
        <w:jc w:val="both"/>
        <w:rPr>
          <w:rFonts w:ascii="Trebuchet MS" w:hAnsi="Trebuchet MS"/>
          <w:sz w:val="16"/>
          <w:szCs w:val="16"/>
        </w:rPr>
      </w:pPr>
      <w:r w:rsidRPr="003409FE">
        <w:rPr>
          <w:rStyle w:val="aa"/>
          <w:rFonts w:ascii="Trebuchet MS" w:hAnsi="Trebuchet MS"/>
          <w:sz w:val="16"/>
          <w:szCs w:val="16"/>
        </w:rPr>
        <w:footnoteRef/>
      </w:r>
      <w:r w:rsidRPr="003409FE">
        <w:rPr>
          <w:rFonts w:ascii="Trebuchet MS" w:hAnsi="Trebuchet MS"/>
          <w:sz w:val="16"/>
          <w:szCs w:val="16"/>
        </w:rPr>
        <w:t xml:space="preserve"> Формула, которая следует ниже</w:t>
      </w:r>
      <w:r w:rsidR="0013279E" w:rsidRPr="003409FE">
        <w:rPr>
          <w:rFonts w:ascii="Trebuchet MS" w:hAnsi="Trebuchet MS"/>
          <w:sz w:val="16"/>
          <w:szCs w:val="16"/>
        </w:rPr>
        <w:t>,</w:t>
      </w:r>
      <w:r w:rsidRPr="003409FE">
        <w:rPr>
          <w:rFonts w:ascii="Trebuchet MS" w:hAnsi="Trebuchet MS"/>
          <w:sz w:val="16"/>
          <w:szCs w:val="16"/>
        </w:rPr>
        <w:t xml:space="preserve"> только на первый взгляд представляется трудной для понимания. Ее суть можно </w:t>
      </w:r>
      <w:r w:rsidR="0013279E" w:rsidRPr="003409FE">
        <w:rPr>
          <w:rFonts w:ascii="Trebuchet MS" w:hAnsi="Trebuchet MS"/>
          <w:sz w:val="16"/>
          <w:szCs w:val="16"/>
        </w:rPr>
        <w:t>выразить простым пояснением. Если управляющий партнер превзошел показатели Бенчмарка, то с величины данного превышения Управляющий партнер получит вознаграждение за успех в виде 25% от фактического превышения.</w:t>
      </w:r>
    </w:p>
  </w:footnote>
  <w:footnote w:id="2">
    <w:p w14:paraId="4A106A98" w14:textId="77777777" w:rsidR="006A67AD" w:rsidRPr="00D74A80" w:rsidRDefault="006A67AD" w:rsidP="006A67AD">
      <w:pPr>
        <w:pStyle w:val="a8"/>
        <w:jc w:val="both"/>
        <w:rPr>
          <w:rFonts w:ascii="Tahoma" w:hAnsi="Tahoma" w:cs="Tahoma"/>
          <w:sz w:val="16"/>
          <w:szCs w:val="16"/>
        </w:rPr>
      </w:pPr>
      <w:r w:rsidRPr="003409FE">
        <w:rPr>
          <w:rStyle w:val="aa"/>
          <w:rFonts w:ascii="Trebuchet MS" w:hAnsi="Trebuchet MS" w:cs="Tahoma"/>
          <w:sz w:val="16"/>
          <w:szCs w:val="16"/>
        </w:rPr>
        <w:footnoteRef/>
      </w:r>
      <w:r w:rsidRPr="003409FE">
        <w:rPr>
          <w:rFonts w:ascii="Trebuchet MS" w:hAnsi="Trebuchet MS" w:cs="Tahoma"/>
          <w:sz w:val="16"/>
          <w:szCs w:val="16"/>
        </w:rPr>
        <w:t xml:space="preserve"> Пункт 1 Стать 6 </w:t>
      </w:r>
      <w:r w:rsidRPr="003409FE">
        <w:rPr>
          <w:rFonts w:ascii="Trebuchet MS" w:eastAsia="Times New Roman" w:hAnsi="Trebuchet MS" w:cs="Tahoma"/>
          <w:color w:val="333333"/>
          <w:kern w:val="36"/>
          <w:sz w:val="16"/>
          <w:szCs w:val="16"/>
        </w:rPr>
        <w:t xml:space="preserve">Федерального закона от 06.04.2011 N 63-ФЗ «Об электронной подписи»: </w:t>
      </w:r>
      <w:r w:rsidRPr="003409FE">
        <w:rPr>
          <w:rFonts w:ascii="Trebuchet MS" w:hAnsi="Trebuchet MS" w:cs="Tahoma"/>
          <w:color w:val="333333"/>
          <w:sz w:val="16"/>
          <w:szCs w:val="16"/>
          <w:shd w:val="clear" w:color="auto" w:fill="FFFFFF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bookmarkStart w:id="0" w:name="l34"/>
      <w:bookmarkStart w:id="1" w:name="l35"/>
      <w:bookmarkEnd w:id="0"/>
      <w:bookmarkEnd w:id="1"/>
      <w:r w:rsidRPr="003409FE">
        <w:rPr>
          <w:rFonts w:ascii="Trebuchet MS" w:hAnsi="Trebuchet MS" w:cs="Tahoma"/>
          <w:color w:val="333333"/>
          <w:sz w:val="16"/>
          <w:szCs w:val="16"/>
          <w:shd w:val="clear" w:color="auto" w:fill="FFFFFF"/>
        </w:rPr>
        <w:t> </w:t>
      </w:r>
      <w:r w:rsidRPr="003409FE">
        <w:rPr>
          <w:rStyle w:val="dt-r"/>
          <w:rFonts w:ascii="Trebuchet MS" w:hAnsi="Trebuchet MS" w:cs="Tahoma"/>
          <w:color w:val="999999"/>
          <w:sz w:val="16"/>
          <w:szCs w:val="16"/>
          <w:shd w:val="clear" w:color="auto" w:fill="FFFFFF"/>
        </w:rPr>
        <w:t>(в ред. Федерального закона </w:t>
      </w:r>
      <w:hyperlink r:id="rId1" w:anchor="l45" w:tgtFrame="_blank" w:history="1">
        <w:r w:rsidRPr="003409FE">
          <w:rPr>
            <w:rStyle w:val="a7"/>
            <w:rFonts w:ascii="Trebuchet MS" w:hAnsi="Trebuchet MS" w:cs="Tahoma"/>
            <w:color w:val="999999"/>
            <w:sz w:val="16"/>
            <w:szCs w:val="16"/>
            <w:shd w:val="clear" w:color="auto" w:fill="FFFFFF"/>
          </w:rPr>
          <w:t>от 30.12.2015 N 445-ФЗ</w:t>
        </w:r>
      </w:hyperlink>
      <w:r w:rsidRPr="003409FE">
        <w:rPr>
          <w:rStyle w:val="dt-r"/>
          <w:rFonts w:ascii="Trebuchet MS" w:hAnsi="Trebuchet MS" w:cs="Tahoma"/>
          <w:color w:val="999999"/>
          <w:sz w:val="16"/>
          <w:szCs w:val="16"/>
          <w:shd w:val="clear" w:color="auto" w:fill="FFFFFF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3D7"/>
    <w:multiLevelType w:val="multilevel"/>
    <w:tmpl w:val="504A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547188"/>
    <w:multiLevelType w:val="hybridMultilevel"/>
    <w:tmpl w:val="015EC748"/>
    <w:lvl w:ilvl="0" w:tplc="63DE9C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296"/>
    <w:multiLevelType w:val="multilevel"/>
    <w:tmpl w:val="504A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JdSnisaSK4v18TTjO+1uDFGxGQ2WSmXBuHqQ3aMBWO4EhYuvIYY+4mhccSwFJqP5JmmDgQ3ZRR4EU5W+1iZXw==" w:salt="r9uuyIsJzvECEG1urGVc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D0"/>
    <w:rsid w:val="0000239A"/>
    <w:rsid w:val="00010030"/>
    <w:rsid w:val="00024D4F"/>
    <w:rsid w:val="00026CCE"/>
    <w:rsid w:val="00056078"/>
    <w:rsid w:val="000645EB"/>
    <w:rsid w:val="00065DA2"/>
    <w:rsid w:val="00066976"/>
    <w:rsid w:val="000838FA"/>
    <w:rsid w:val="00097255"/>
    <w:rsid w:val="000A63A1"/>
    <w:rsid w:val="000B48C4"/>
    <w:rsid w:val="000E0142"/>
    <w:rsid w:val="000E7C79"/>
    <w:rsid w:val="00100F9C"/>
    <w:rsid w:val="0011324D"/>
    <w:rsid w:val="00124C57"/>
    <w:rsid w:val="0013279E"/>
    <w:rsid w:val="00132988"/>
    <w:rsid w:val="00152CBE"/>
    <w:rsid w:val="001622F4"/>
    <w:rsid w:val="00185621"/>
    <w:rsid w:val="001B66E4"/>
    <w:rsid w:val="001D288C"/>
    <w:rsid w:val="001D49EE"/>
    <w:rsid w:val="001D4E1D"/>
    <w:rsid w:val="001E1F33"/>
    <w:rsid w:val="001F6D20"/>
    <w:rsid w:val="00223B30"/>
    <w:rsid w:val="00223E49"/>
    <w:rsid w:val="00234890"/>
    <w:rsid w:val="002367B0"/>
    <w:rsid w:val="00246DB4"/>
    <w:rsid w:val="002505C6"/>
    <w:rsid w:val="002506A2"/>
    <w:rsid w:val="00265D90"/>
    <w:rsid w:val="002841AD"/>
    <w:rsid w:val="00292855"/>
    <w:rsid w:val="002A62A0"/>
    <w:rsid w:val="002B3A1D"/>
    <w:rsid w:val="002B4038"/>
    <w:rsid w:val="002C3F91"/>
    <w:rsid w:val="002C6D4B"/>
    <w:rsid w:val="002D2570"/>
    <w:rsid w:val="002E5DAC"/>
    <w:rsid w:val="002F66EE"/>
    <w:rsid w:val="00300437"/>
    <w:rsid w:val="0030261C"/>
    <w:rsid w:val="00307C03"/>
    <w:rsid w:val="00310899"/>
    <w:rsid w:val="003140C8"/>
    <w:rsid w:val="00330025"/>
    <w:rsid w:val="003409FE"/>
    <w:rsid w:val="00355137"/>
    <w:rsid w:val="00363578"/>
    <w:rsid w:val="00365C27"/>
    <w:rsid w:val="00374B2B"/>
    <w:rsid w:val="00377AD0"/>
    <w:rsid w:val="0039741E"/>
    <w:rsid w:val="003C377A"/>
    <w:rsid w:val="003C631D"/>
    <w:rsid w:val="003D5051"/>
    <w:rsid w:val="003E7B24"/>
    <w:rsid w:val="00403F78"/>
    <w:rsid w:val="00417128"/>
    <w:rsid w:val="004317F0"/>
    <w:rsid w:val="00447F32"/>
    <w:rsid w:val="00477EB8"/>
    <w:rsid w:val="004830E1"/>
    <w:rsid w:val="00485409"/>
    <w:rsid w:val="00485959"/>
    <w:rsid w:val="004C69A5"/>
    <w:rsid w:val="004C76CC"/>
    <w:rsid w:val="004F234D"/>
    <w:rsid w:val="004F2FB2"/>
    <w:rsid w:val="004F35CC"/>
    <w:rsid w:val="00505795"/>
    <w:rsid w:val="00524417"/>
    <w:rsid w:val="00530201"/>
    <w:rsid w:val="00535FB1"/>
    <w:rsid w:val="00542BAA"/>
    <w:rsid w:val="00544BD5"/>
    <w:rsid w:val="00562C44"/>
    <w:rsid w:val="005737FB"/>
    <w:rsid w:val="00575FF5"/>
    <w:rsid w:val="0059728D"/>
    <w:rsid w:val="005A186B"/>
    <w:rsid w:val="005A78D0"/>
    <w:rsid w:val="005C1CC3"/>
    <w:rsid w:val="005C5AFC"/>
    <w:rsid w:val="005E6C21"/>
    <w:rsid w:val="005F7270"/>
    <w:rsid w:val="00613C9D"/>
    <w:rsid w:val="00635DF1"/>
    <w:rsid w:val="00642D42"/>
    <w:rsid w:val="006702C7"/>
    <w:rsid w:val="00673F33"/>
    <w:rsid w:val="00675034"/>
    <w:rsid w:val="00675FDB"/>
    <w:rsid w:val="00684C7C"/>
    <w:rsid w:val="00687F36"/>
    <w:rsid w:val="006A67AD"/>
    <w:rsid w:val="006B09CB"/>
    <w:rsid w:val="006B1FDF"/>
    <w:rsid w:val="006D7255"/>
    <w:rsid w:val="006D7DC1"/>
    <w:rsid w:val="006F7DC2"/>
    <w:rsid w:val="007019A8"/>
    <w:rsid w:val="00703CCA"/>
    <w:rsid w:val="007253F5"/>
    <w:rsid w:val="00727949"/>
    <w:rsid w:val="0075408A"/>
    <w:rsid w:val="00760A40"/>
    <w:rsid w:val="00767689"/>
    <w:rsid w:val="00770FEA"/>
    <w:rsid w:val="00774985"/>
    <w:rsid w:val="00781A90"/>
    <w:rsid w:val="007B7388"/>
    <w:rsid w:val="007C487B"/>
    <w:rsid w:val="007E178F"/>
    <w:rsid w:val="007E5330"/>
    <w:rsid w:val="007F25B4"/>
    <w:rsid w:val="007F464E"/>
    <w:rsid w:val="007F7019"/>
    <w:rsid w:val="008026C3"/>
    <w:rsid w:val="00815204"/>
    <w:rsid w:val="008156C3"/>
    <w:rsid w:val="008273BD"/>
    <w:rsid w:val="0083577C"/>
    <w:rsid w:val="00841D1F"/>
    <w:rsid w:val="00853CB9"/>
    <w:rsid w:val="00853EFD"/>
    <w:rsid w:val="00856899"/>
    <w:rsid w:val="00862D06"/>
    <w:rsid w:val="00870DEF"/>
    <w:rsid w:val="008722D7"/>
    <w:rsid w:val="00872B69"/>
    <w:rsid w:val="008752AF"/>
    <w:rsid w:val="00876581"/>
    <w:rsid w:val="00883D3C"/>
    <w:rsid w:val="008F1C18"/>
    <w:rsid w:val="008F3AA4"/>
    <w:rsid w:val="008F40B4"/>
    <w:rsid w:val="00902DB6"/>
    <w:rsid w:val="009152C8"/>
    <w:rsid w:val="00921A9C"/>
    <w:rsid w:val="0095156A"/>
    <w:rsid w:val="009C06A8"/>
    <w:rsid w:val="009C2200"/>
    <w:rsid w:val="009C3F1A"/>
    <w:rsid w:val="009D0990"/>
    <w:rsid w:val="009D7801"/>
    <w:rsid w:val="009D7EA7"/>
    <w:rsid w:val="009E77BD"/>
    <w:rsid w:val="009F0704"/>
    <w:rsid w:val="009F27B7"/>
    <w:rsid w:val="009F3362"/>
    <w:rsid w:val="009F65C7"/>
    <w:rsid w:val="00A11C7A"/>
    <w:rsid w:val="00A2383C"/>
    <w:rsid w:val="00A376BD"/>
    <w:rsid w:val="00A37A7D"/>
    <w:rsid w:val="00A44362"/>
    <w:rsid w:val="00A46111"/>
    <w:rsid w:val="00A50BEB"/>
    <w:rsid w:val="00A855D1"/>
    <w:rsid w:val="00A8570D"/>
    <w:rsid w:val="00AA3EB8"/>
    <w:rsid w:val="00AA3F3A"/>
    <w:rsid w:val="00AA615E"/>
    <w:rsid w:val="00AE12BF"/>
    <w:rsid w:val="00AE7168"/>
    <w:rsid w:val="00AF4E08"/>
    <w:rsid w:val="00AF6367"/>
    <w:rsid w:val="00B03F6B"/>
    <w:rsid w:val="00B1076B"/>
    <w:rsid w:val="00B14EE2"/>
    <w:rsid w:val="00B21BB1"/>
    <w:rsid w:val="00B415FA"/>
    <w:rsid w:val="00B5102F"/>
    <w:rsid w:val="00B55740"/>
    <w:rsid w:val="00B62DC6"/>
    <w:rsid w:val="00B62FD2"/>
    <w:rsid w:val="00B6595C"/>
    <w:rsid w:val="00B67FD7"/>
    <w:rsid w:val="00B736D3"/>
    <w:rsid w:val="00B90688"/>
    <w:rsid w:val="00B91C1B"/>
    <w:rsid w:val="00BA357E"/>
    <w:rsid w:val="00BC0BF7"/>
    <w:rsid w:val="00BC1B08"/>
    <w:rsid w:val="00BC7D13"/>
    <w:rsid w:val="00BE4D14"/>
    <w:rsid w:val="00C05FE0"/>
    <w:rsid w:val="00C078E5"/>
    <w:rsid w:val="00C1659C"/>
    <w:rsid w:val="00C32D2A"/>
    <w:rsid w:val="00C5431F"/>
    <w:rsid w:val="00C64E01"/>
    <w:rsid w:val="00C65D2F"/>
    <w:rsid w:val="00C919F5"/>
    <w:rsid w:val="00C9482D"/>
    <w:rsid w:val="00CA3D0A"/>
    <w:rsid w:val="00CC270E"/>
    <w:rsid w:val="00CD6BA0"/>
    <w:rsid w:val="00CE2F91"/>
    <w:rsid w:val="00D030CB"/>
    <w:rsid w:val="00D068FA"/>
    <w:rsid w:val="00D117BB"/>
    <w:rsid w:val="00D240E8"/>
    <w:rsid w:val="00D31CDC"/>
    <w:rsid w:val="00D467E8"/>
    <w:rsid w:val="00D47B3E"/>
    <w:rsid w:val="00D50E6C"/>
    <w:rsid w:val="00D64B84"/>
    <w:rsid w:val="00D83A7B"/>
    <w:rsid w:val="00D93E88"/>
    <w:rsid w:val="00DB2F9A"/>
    <w:rsid w:val="00DB3F85"/>
    <w:rsid w:val="00DB7C4A"/>
    <w:rsid w:val="00DB7CEF"/>
    <w:rsid w:val="00DD1638"/>
    <w:rsid w:val="00DD745E"/>
    <w:rsid w:val="00DE042F"/>
    <w:rsid w:val="00DE3176"/>
    <w:rsid w:val="00DF49D0"/>
    <w:rsid w:val="00DF4BB6"/>
    <w:rsid w:val="00E05190"/>
    <w:rsid w:val="00E07339"/>
    <w:rsid w:val="00E15A61"/>
    <w:rsid w:val="00E24F9A"/>
    <w:rsid w:val="00E313C8"/>
    <w:rsid w:val="00E52B78"/>
    <w:rsid w:val="00E54F90"/>
    <w:rsid w:val="00E67FC5"/>
    <w:rsid w:val="00E73026"/>
    <w:rsid w:val="00E75810"/>
    <w:rsid w:val="00E86F8A"/>
    <w:rsid w:val="00E92B54"/>
    <w:rsid w:val="00EA07F4"/>
    <w:rsid w:val="00EA25CC"/>
    <w:rsid w:val="00EB4D02"/>
    <w:rsid w:val="00ED4391"/>
    <w:rsid w:val="00EE47AF"/>
    <w:rsid w:val="00EF7FCC"/>
    <w:rsid w:val="00F33AF0"/>
    <w:rsid w:val="00F44726"/>
    <w:rsid w:val="00F55218"/>
    <w:rsid w:val="00F645A2"/>
    <w:rsid w:val="00F707CD"/>
    <w:rsid w:val="00F74C61"/>
    <w:rsid w:val="00F829C8"/>
    <w:rsid w:val="00F92C8C"/>
    <w:rsid w:val="00FA25CC"/>
    <w:rsid w:val="00FA4EEB"/>
    <w:rsid w:val="00FE1487"/>
    <w:rsid w:val="00FE2435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DCF25"/>
  <w15:docId w15:val="{F298A028-180A-4537-A9D6-1C0FD72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77A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77A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77A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A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4E08"/>
  </w:style>
  <w:style w:type="character" w:styleId="a7">
    <w:name w:val="Hyperlink"/>
    <w:basedOn w:val="a0"/>
    <w:uiPriority w:val="99"/>
    <w:unhideWhenUsed/>
    <w:rsid w:val="00AF4E08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F40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40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40B4"/>
    <w:rPr>
      <w:vertAlign w:val="superscript"/>
    </w:rPr>
  </w:style>
  <w:style w:type="paragraph" w:styleId="ab">
    <w:name w:val="Title"/>
    <w:basedOn w:val="a"/>
    <w:next w:val="a"/>
    <w:link w:val="ac"/>
    <w:uiPriority w:val="10"/>
    <w:qFormat/>
    <w:rsid w:val="00C5431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C543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5431F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C220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C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200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uiPriority w:val="99"/>
    <w:rsid w:val="009C22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C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-r">
    <w:name w:val="dt-r"/>
    <w:basedOn w:val="a0"/>
    <w:rsid w:val="006A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ativ.kontur.ru/document?moduleId=1&amp;documentId=265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ocobYoau2HJ6VrA8n9cd0dBQImQResHJGKksKltB9UM=</DigestValue>
    </Reference>
    <Reference Type="http://www.w3.org/2000/09/xmldsig#Object" URI="#idOfficeObject">
      <DigestMethod Algorithm="urn:ietf:params:xml:ns:cpxmlsec:algorithms:gostr3411"/>
      <DigestValue>sjNz8uEijfk16gGnh8lj+pStqfw9/Bgb0ZqYamrhQo4=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LTcATSX7oBY4E4gqcUxxwTnbKGRRs/uGkppWt1kdz6M=</DigestValue>
    </Reference>
  </SignedInfo>
  <SignatureValue>cRk39DYf6wnKR5bEfKssGVsqOPoxohxmHD7asMBEb1SXUm+fivvc3zengZqtX0Ip
+9L6DNNCDtjbrRj4fz9mWQ==</SignatureValue>
  <KeyInfo>
    <X509Data>
      <X509Certificate>MIIKOzCCCeqgAwIBAgIRAPNJ4HrEDMeA5xGSlI1HnFUwCAYGKoUDAgIDMIIBezEe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BAoMItCX0JDQniAi0J/QpCAi0KHQmtCRINCa0L7QvdGC0YPRgCIxMTAvBgNVBAMM
KNCj0KYxINCX0JDQniAi0J/QpCAi0KHQmtCRINCa0L7QvdGC0YPRgCIwHhcNMTcw
OTA4MTIyNzAwWhcNMTgxMjA4MTIyNzAwWjCCAkwxGDAWBggqhQMDgQ0BARIKNzcx
ODA1NDg4MDEaMBgGCCqFAwOBAwEBEgwwMDc3MTU5NjE4ODcxIzAhBgkqhkiG9w0B
CQEWFGF2YmFjaGVyb3ZAZ21haWwuY29tMQswCQYDVQQGEwJSVTEhMB8GA1UECB4Y
ADcANwAgBDMALgAgBBwEPgRBBDoEMgQwMRkwFwYDVQQHHhAEMwAgBBwEPgRBBDoE
MgQwMS0wKwYDVQQKHiQEEAQRACAEIgQgBBAEIQQiACAEGAAgBBoEHgAgACgEGgQi
ACkxLTArBgNVBAMeJAQQBBEAIAQiBCAEEAQhBCIAIAQYACAEGgQeACAAKAQaBCIA
KTEwMC4GCSqGSIb3DQEJAhMhNzcxNTk2MTg4Ny03NzE1MDEwMDEtMDAzODc0MTU0
MTY5MU0wSwYDVQQMHkQEHwRABDUENARBBEIEMAQyBDgEQgQ1BDsETAAgBEMEPwRA
BDAEMgQ7BE8ETgRJBDUEOQAgBDoEPgQ8BD8EMAQ9BDgEODEXMBUGA1UEBB4OBBEE
MARHBDUEQAQ+BDIxLTArBgNVBCoeJAQQBDsENQQ6BEEENQQ5ACAEEgQ4BDoEQgQ+
BEAEPgQyBDgERzFLMEkGA1UECR5CBB8EIAQeBBUEFwQUACAEHQQeBBIEHgQSBBsE
EAQUBCsEGgQYBB0EIQQaBBgEGQAsACAEFAQeBBwAIAA4ACwAIAAzMRgwFgYFKoUD
ZAESDTExMzc3NDYzNjc3MTQxFjAUBgUqhQNkAxILMDM4NzQxNTQxNjkwYzAcBgYq
hQMCAhMwEgYHKoUDAgIkAAYHKoUDAgIeAQNDAARAM13GeO//1ADitQu3DrEwYP6e
tkhT4JSs5sf1eiGTkJY/FyvBNIQf4mEuPeF0O5v7SZXF5mCgY93mXTcFEo3MGaOC
BXAwggVsMA4GA1UdDwEB/wQEAwIE8DA9BgNVHREENjA0gRRhdmJhY2hlcm92QGdt
YWlsLmNvbaQcMBoxGDAWBggqhQMDgQ0BARIKNzcxODA1NDg4MDATBgNVHSAEDDAK
MAgGBiqFA2RxATBLBgNVHSUERDBCBggrBgEFBQcDAgYHKoUDAgIiBgYIKwYBBQUH
AwQGByqFAwMHCAEGCCqFAwMHAQEBBgYqhQMDBwEGCCqFAwMHAAEPMIIBYwYDVR0j
BIIBWjCCAVaAFBCZsTcCPGfvU6OkIl2ydobnAArzoYIBKaSCASUwggEhMRowGAYI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sDELMAkGA1UEBhMCUlUxGzAZBgNVBAMMEtCj0KYgMSDQmNChINCT0KPQpoIRBKge
QAWpGFyC5hHOwZ0XOL0wHQYDVR0OBBYEFP8E1A2HHEaG20aIBVgrz1toOYiXMCsG
A1UdEAQkMCKADzIwMTcwOTA4MTIyNzAwWoEPMjAxODEyMDgxMjI3MDBaMIIBMwYF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hJYg0KHQpC8xMjQtMjg2NCDQvtGCIDIwLjAzLjIwMTYMT9Ch0LXRgNGC0LjRhNC4
0LrQsNGCINGB0L7QvtGC0LLQtdGC0YHRgtCy0LjRjyDihJYg0KHQpC8xMjgtMjk4
MyDQvtGCIDE4LjExLjIwMTYwIwYFKoUDZG8EGgwYItCa0YDQuNC/0YLQvtCf0YDQ
viBDU1AiMHYGA1UdHwRvMG0wNKAyoDCGLmh0dHA6Ly9jZHAuc2tia29udHVyLnJ1
L2NkcC9rb250dXItcTEtMjAxNi5jcmwwNaAzoDGGL2h0dHA6Ly9jZHAyLnNrYmtv
bnR1ci5ydS9jZHAva29udHVyLXExLTIwMTYuY3JsMIGbBggrBgEFBQcBAQSBjjCB
izBDBggrBgEFBQcwAoY3aHR0cDovL2NkcC5za2Jrb250dXIucnUvY2VydGlmaWNh
dGVzL2tvbnR1ci1xMS0yMDE2LmNydDBEBggrBgEFBQcwAoY4aHR0cDovL2NkcDIu
c2tia29udHVyLnJ1L2NlcnRpZmljYXRlcy9rb250dXItcTEtMjAxNi5jcnQwgZMG
ByqFAwICMQIEgYcwgYQwdBZCaHR0cDovL2NhLnNrYmtvbnR1ci5ydS9hYm91dC9k
b2N1bWVudHMvY3J5cHRvcHJvLWxpY2Vuc2UtcXVhbGlmaWVkDCrQodCa0JEg0JrQ
vtC90YLRg9GAINC4INCh0LXRgNGC0YPQvC3Qn9GA0L4DAgXgBAx89JlO4uNskFUW
teswCAYGKoUDAgIDA0EA8T9ch5fvu9ba+AQTfxFKarT6/qrrJM7ptMUXzoapQMiP
0+1ZrCFvUeaHXdw9UUx4Or714E2ZSXwVflVYrs+1dQ==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DzkCTzps+KA9zXCEA1Csi9Nkomc=</DigestValue>
      </Reference>
      <Reference URI="/word/document.xml?ContentType=application/vnd.openxmlformats-officedocument.wordprocessingml.document.main+xml">
        <DigestMethod Algorithm="http://www.w3.org/2000/09/xmldsig#sha1"/>
        <DigestValue>n2n5X4JrbFWYP9OX3RUZ1/22QP8=</DigestValue>
      </Reference>
      <Reference URI="/word/endnotes.xml?ContentType=application/vnd.openxmlformats-officedocument.wordprocessingml.endnotes+xml">
        <DigestMethod Algorithm="http://www.w3.org/2000/09/xmldsig#sha1"/>
        <DigestValue>XoX+rQzWuaEXGCYqNWYuBbrFJ6A=</DigestValue>
      </Reference>
      <Reference URI="/word/fontTable.xml?ContentType=application/vnd.openxmlformats-officedocument.wordprocessingml.fontTable+xml">
        <DigestMethod Algorithm="http://www.w3.org/2000/09/xmldsig#sha1"/>
        <DigestValue>uF0yKfR4z0FzGfYVJm1VTVQuIuo=</DigestValue>
      </Reference>
      <Reference URI="/word/footnotes.xml?ContentType=application/vnd.openxmlformats-officedocument.wordprocessingml.footnotes+xml">
        <DigestMethod Algorithm="http://www.w3.org/2000/09/xmldsig#sha1"/>
        <DigestValue>o8pp/6OgvtEUqF4XSIuOnBk8gN4=</DigestValue>
      </Reference>
      <Reference URI="/word/numbering.xml?ContentType=application/vnd.openxmlformats-officedocument.wordprocessingml.numbering+xml">
        <DigestMethod Algorithm="http://www.w3.org/2000/09/xmldsig#sha1"/>
        <DigestValue>hdyrXOT3lk2Wrmhd91v/HMsQXzY=</DigestValue>
      </Reference>
      <Reference URI="/word/settings.xml?ContentType=application/vnd.openxmlformats-officedocument.wordprocessingml.settings+xml">
        <DigestMethod Algorithm="http://www.w3.org/2000/09/xmldsig#sha1"/>
        <DigestValue>uRn1tpLzkPNDEtQmX15Vq9TdTpw=</DigestValue>
      </Reference>
      <Reference URI="/word/styles.xml?ContentType=application/vnd.openxmlformats-officedocument.wordprocessingml.styles+xml">
        <DigestMethod Algorithm="http://www.w3.org/2000/09/xmldsig#sha1"/>
        <DigestValue>cUruBeub+m6wmFln9UurXul2qrU=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aLeWJDoRcjR4wSyfp2DyX4P92N0=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2017-12-21T13:37:42Z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2160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2017-12-21T13:37:42Z</xd:SigningTime>
          <xd:SigningCertificate>
            <xd:Cert>
              <xd:CertDigest>
                <DigestMethod Algorithm="http://www.w3.org/2000/09/xmldsig#sha1"/>
                <DigestValue>RMpC4csCJK4Fwb/94UAtBNSlT00=</DigestValue>
              </xd:CertDigest>
              <xd:IssuerSerial>
                <X509IssuerName>CN="УЦ1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323385993632669155410514584455269030997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D21D-5B87-41A5-9E45-E3744184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3378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Bacherov Alexey</cp:lastModifiedBy>
  <cp:revision>6</cp:revision>
  <cp:lastPrinted>2013-04-16T05:56:00Z</cp:lastPrinted>
  <dcterms:created xsi:type="dcterms:W3CDTF">2017-12-21T13:31:00Z</dcterms:created>
  <dcterms:modified xsi:type="dcterms:W3CDTF">2017-12-21T13:37:00Z</dcterms:modified>
</cp:coreProperties>
</file>